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1"/>
        <w:tblpPr w:leftFromText="180" w:rightFromText="180" w:vertAnchor="page" w:horzAnchor="margin" w:tblpY="288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E38F0" w:rsidRPr="007C01A0" w14:paraId="5F46AE90" w14:textId="77777777" w:rsidTr="007C01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5690A2D3" w14:textId="59640B5D" w:rsidR="007C01A0" w:rsidRDefault="007C01A0" w:rsidP="007C01A0">
            <w:pPr>
              <w:pStyle w:val="NormalWeb"/>
              <w:shd w:val="clear" w:color="auto" w:fill="FFFFFF"/>
              <w:spacing w:before="0" w:beforeAutospacing="0" w:after="0" w:afterAutospacing="0"/>
              <w:jc w:val="center"/>
              <w:rPr>
                <w:rFonts w:asciiTheme="minorHAnsi" w:hAnsiTheme="minorHAnsi" w:cstheme="minorHAnsi"/>
                <w:color w:val="333333"/>
                <w:sz w:val="28"/>
                <w:szCs w:val="28"/>
              </w:rPr>
            </w:pPr>
            <w:r w:rsidRPr="007C01A0">
              <w:rPr>
                <w:rFonts w:asciiTheme="minorHAnsi" w:hAnsiTheme="minorHAnsi" w:cstheme="minorHAnsi"/>
                <w:color w:val="333333"/>
                <w:sz w:val="28"/>
                <w:szCs w:val="28"/>
              </w:rPr>
              <w:t>PSHE/RSE Policy</w:t>
            </w:r>
          </w:p>
          <w:tbl>
            <w:tblPr>
              <w:tblStyle w:val="TableGrid"/>
              <w:tblW w:w="0" w:type="auto"/>
              <w:tblInd w:w="6" w:type="dxa"/>
              <w:tblLook w:val="04A0" w:firstRow="1" w:lastRow="0" w:firstColumn="1" w:lastColumn="0" w:noHBand="0" w:noVBand="1"/>
            </w:tblPr>
            <w:tblGrid>
              <w:gridCol w:w="2996"/>
              <w:gridCol w:w="2991"/>
              <w:gridCol w:w="2990"/>
            </w:tblGrid>
            <w:tr w:rsidR="00457995" w14:paraId="74CD0013" w14:textId="77777777" w:rsidTr="00F82CEA">
              <w:tc>
                <w:tcPr>
                  <w:tcW w:w="3021" w:type="dxa"/>
                </w:tcPr>
                <w:p w14:paraId="5D8714B0" w14:textId="77777777" w:rsidR="00457995" w:rsidRDefault="00457995" w:rsidP="00082209">
                  <w:pPr>
                    <w:framePr w:hSpace="180" w:wrap="around" w:vAnchor="page" w:hAnchor="margin" w:y="2881"/>
                    <w:jc w:val="center"/>
                    <w:rPr>
                      <w:rFonts w:cstheme="minorHAnsi"/>
                      <w:sz w:val="20"/>
                      <w:szCs w:val="20"/>
                    </w:rPr>
                  </w:pPr>
                  <w:r>
                    <w:rPr>
                      <w:rFonts w:cstheme="minorHAnsi"/>
                      <w:sz w:val="20"/>
                      <w:szCs w:val="20"/>
                    </w:rPr>
                    <w:t>Date policy written</w:t>
                  </w:r>
                </w:p>
              </w:tc>
              <w:tc>
                <w:tcPr>
                  <w:tcW w:w="3022" w:type="dxa"/>
                </w:tcPr>
                <w:p w14:paraId="22318559" w14:textId="77777777" w:rsidR="00457995" w:rsidRDefault="00457995" w:rsidP="00082209">
                  <w:pPr>
                    <w:framePr w:hSpace="180" w:wrap="around" w:vAnchor="page" w:hAnchor="margin" w:y="2881"/>
                    <w:jc w:val="center"/>
                    <w:rPr>
                      <w:rFonts w:cstheme="minorHAnsi"/>
                      <w:sz w:val="20"/>
                      <w:szCs w:val="20"/>
                    </w:rPr>
                  </w:pPr>
                  <w:r>
                    <w:rPr>
                      <w:rFonts w:cstheme="minorHAnsi"/>
                      <w:sz w:val="20"/>
                      <w:szCs w:val="20"/>
                    </w:rPr>
                    <w:t>March 2020</w:t>
                  </w:r>
                </w:p>
              </w:tc>
              <w:tc>
                <w:tcPr>
                  <w:tcW w:w="3022" w:type="dxa"/>
                  <w:vMerge w:val="restart"/>
                  <w:shd w:val="clear" w:color="auto" w:fill="D9D9D9" w:themeFill="background1" w:themeFillShade="D9"/>
                </w:tcPr>
                <w:p w14:paraId="60D55FE7" w14:textId="77777777" w:rsidR="00457995" w:rsidRDefault="00457995" w:rsidP="00082209">
                  <w:pPr>
                    <w:framePr w:hSpace="180" w:wrap="around" w:vAnchor="page" w:hAnchor="margin" w:y="2881"/>
                    <w:jc w:val="center"/>
                    <w:rPr>
                      <w:rFonts w:cstheme="minorHAnsi"/>
                      <w:sz w:val="20"/>
                      <w:szCs w:val="20"/>
                    </w:rPr>
                  </w:pPr>
                </w:p>
              </w:tc>
            </w:tr>
            <w:tr w:rsidR="00457995" w14:paraId="22B61A0B" w14:textId="77777777" w:rsidTr="00F82CEA">
              <w:tc>
                <w:tcPr>
                  <w:tcW w:w="3021" w:type="dxa"/>
                </w:tcPr>
                <w:p w14:paraId="7788CCF7" w14:textId="77777777" w:rsidR="00457995" w:rsidRDefault="00457995" w:rsidP="00082209">
                  <w:pPr>
                    <w:framePr w:hSpace="180" w:wrap="around" w:vAnchor="page" w:hAnchor="margin" w:y="2881"/>
                    <w:jc w:val="center"/>
                    <w:rPr>
                      <w:rFonts w:cstheme="minorHAnsi"/>
                      <w:sz w:val="20"/>
                      <w:szCs w:val="20"/>
                    </w:rPr>
                  </w:pPr>
                  <w:r>
                    <w:rPr>
                      <w:rFonts w:cstheme="minorHAnsi"/>
                      <w:sz w:val="20"/>
                      <w:szCs w:val="20"/>
                    </w:rPr>
                    <w:t>Date policy last reviewed</w:t>
                  </w:r>
                </w:p>
              </w:tc>
              <w:tc>
                <w:tcPr>
                  <w:tcW w:w="3022" w:type="dxa"/>
                </w:tcPr>
                <w:p w14:paraId="562C0781" w14:textId="77777777" w:rsidR="00457995" w:rsidRDefault="00457995" w:rsidP="00082209">
                  <w:pPr>
                    <w:framePr w:hSpace="180" w:wrap="around" w:vAnchor="page" w:hAnchor="margin" w:y="2881"/>
                    <w:jc w:val="center"/>
                    <w:rPr>
                      <w:rFonts w:cstheme="minorHAnsi"/>
                      <w:sz w:val="20"/>
                      <w:szCs w:val="20"/>
                    </w:rPr>
                  </w:pPr>
                  <w:r>
                    <w:rPr>
                      <w:rFonts w:cstheme="minorHAnsi"/>
                      <w:sz w:val="20"/>
                      <w:szCs w:val="20"/>
                    </w:rPr>
                    <w:t>May 2023</w:t>
                  </w:r>
                </w:p>
              </w:tc>
              <w:tc>
                <w:tcPr>
                  <w:tcW w:w="3022" w:type="dxa"/>
                  <w:vMerge/>
                  <w:shd w:val="clear" w:color="auto" w:fill="D9D9D9" w:themeFill="background1" w:themeFillShade="D9"/>
                </w:tcPr>
                <w:p w14:paraId="7228CFBA" w14:textId="77777777" w:rsidR="00457995" w:rsidRDefault="00457995" w:rsidP="00082209">
                  <w:pPr>
                    <w:framePr w:hSpace="180" w:wrap="around" w:vAnchor="page" w:hAnchor="margin" w:y="2881"/>
                    <w:jc w:val="center"/>
                    <w:rPr>
                      <w:rFonts w:cstheme="minorHAnsi"/>
                      <w:sz w:val="20"/>
                      <w:szCs w:val="20"/>
                    </w:rPr>
                  </w:pPr>
                </w:p>
              </w:tc>
            </w:tr>
            <w:tr w:rsidR="00457995" w14:paraId="0738E725" w14:textId="77777777" w:rsidTr="00F82CEA">
              <w:tc>
                <w:tcPr>
                  <w:tcW w:w="3021" w:type="dxa"/>
                </w:tcPr>
                <w:p w14:paraId="3F11DB0F" w14:textId="12CB3BB2" w:rsidR="00457995" w:rsidRDefault="00457995" w:rsidP="00082209">
                  <w:pPr>
                    <w:framePr w:hSpace="180" w:wrap="around" w:vAnchor="page" w:hAnchor="margin" w:y="2881"/>
                    <w:jc w:val="center"/>
                    <w:rPr>
                      <w:rFonts w:cstheme="minorHAnsi"/>
                      <w:sz w:val="20"/>
                      <w:szCs w:val="20"/>
                    </w:rPr>
                  </w:pPr>
                  <w:r>
                    <w:rPr>
                      <w:rFonts w:cstheme="minorHAnsi"/>
                      <w:sz w:val="20"/>
                      <w:szCs w:val="20"/>
                    </w:rPr>
                    <w:t>Head Teacher- signed</w:t>
                  </w:r>
                </w:p>
              </w:tc>
              <w:tc>
                <w:tcPr>
                  <w:tcW w:w="3022" w:type="dxa"/>
                </w:tcPr>
                <w:p w14:paraId="2B0D97BB" w14:textId="77777777" w:rsidR="00457995" w:rsidRDefault="00457995" w:rsidP="00082209">
                  <w:pPr>
                    <w:framePr w:hSpace="180" w:wrap="around" w:vAnchor="page" w:hAnchor="margin" w:y="2881"/>
                    <w:jc w:val="center"/>
                    <w:rPr>
                      <w:rFonts w:cstheme="minorHAnsi"/>
                      <w:sz w:val="20"/>
                      <w:szCs w:val="20"/>
                    </w:rPr>
                  </w:pPr>
                  <w:r>
                    <w:rPr>
                      <w:rFonts w:cstheme="minorHAnsi"/>
                      <w:sz w:val="20"/>
                      <w:szCs w:val="20"/>
                    </w:rPr>
                    <w:t>Claire Gray</w:t>
                  </w:r>
                </w:p>
              </w:tc>
              <w:tc>
                <w:tcPr>
                  <w:tcW w:w="3022" w:type="dxa"/>
                </w:tcPr>
                <w:p w14:paraId="4382AD23" w14:textId="729A9C0E" w:rsidR="00457995" w:rsidRDefault="00457995" w:rsidP="00082209">
                  <w:pPr>
                    <w:framePr w:hSpace="180" w:wrap="around" w:vAnchor="page" w:hAnchor="margin" w:y="2881"/>
                    <w:jc w:val="center"/>
                    <w:rPr>
                      <w:rFonts w:cstheme="minorHAnsi"/>
                      <w:sz w:val="20"/>
                      <w:szCs w:val="20"/>
                    </w:rPr>
                  </w:pPr>
                  <w:r>
                    <w:rPr>
                      <w:rFonts w:cstheme="minorHAnsi"/>
                      <w:sz w:val="20"/>
                      <w:szCs w:val="20"/>
                    </w:rPr>
                    <w:t>May 2023</w:t>
                  </w:r>
                </w:p>
              </w:tc>
            </w:tr>
            <w:tr w:rsidR="00457995" w14:paraId="1E6CB557" w14:textId="77777777" w:rsidTr="00F82CEA">
              <w:tc>
                <w:tcPr>
                  <w:tcW w:w="3021" w:type="dxa"/>
                </w:tcPr>
                <w:p w14:paraId="2D08183C" w14:textId="09CB862A" w:rsidR="00457995" w:rsidRDefault="00457995" w:rsidP="00082209">
                  <w:pPr>
                    <w:framePr w:hSpace="180" w:wrap="around" w:vAnchor="page" w:hAnchor="margin" w:y="2881"/>
                    <w:jc w:val="center"/>
                    <w:rPr>
                      <w:rFonts w:cstheme="minorHAnsi"/>
                      <w:sz w:val="20"/>
                      <w:szCs w:val="20"/>
                    </w:rPr>
                  </w:pPr>
                  <w:r>
                    <w:rPr>
                      <w:rFonts w:cstheme="minorHAnsi"/>
                      <w:sz w:val="20"/>
                      <w:szCs w:val="20"/>
                    </w:rPr>
                    <w:t>Chair of Governors- signed</w:t>
                  </w:r>
                </w:p>
              </w:tc>
              <w:tc>
                <w:tcPr>
                  <w:tcW w:w="3022" w:type="dxa"/>
                </w:tcPr>
                <w:p w14:paraId="2A968C91" w14:textId="34CC7A9F" w:rsidR="00457995" w:rsidRDefault="00082209" w:rsidP="00082209">
                  <w:pPr>
                    <w:framePr w:hSpace="180" w:wrap="around" w:vAnchor="page" w:hAnchor="margin" w:y="2881"/>
                    <w:jc w:val="center"/>
                    <w:rPr>
                      <w:rFonts w:cstheme="minorHAnsi"/>
                      <w:sz w:val="20"/>
                      <w:szCs w:val="20"/>
                    </w:rPr>
                  </w:pPr>
                  <w:r>
                    <w:rPr>
                      <w:rFonts w:cstheme="minorHAnsi"/>
                      <w:sz w:val="20"/>
                      <w:szCs w:val="20"/>
                    </w:rPr>
                    <w:t>Chris Peart</w:t>
                  </w:r>
                </w:p>
              </w:tc>
              <w:tc>
                <w:tcPr>
                  <w:tcW w:w="3022" w:type="dxa"/>
                </w:tcPr>
                <w:p w14:paraId="6C9B5730" w14:textId="39A25B2A" w:rsidR="00457995" w:rsidRDefault="00457995" w:rsidP="00082209">
                  <w:pPr>
                    <w:framePr w:hSpace="180" w:wrap="around" w:vAnchor="page" w:hAnchor="margin" w:y="2881"/>
                    <w:jc w:val="center"/>
                    <w:rPr>
                      <w:rFonts w:cstheme="minorHAnsi"/>
                      <w:sz w:val="20"/>
                      <w:szCs w:val="20"/>
                    </w:rPr>
                  </w:pPr>
                  <w:r>
                    <w:rPr>
                      <w:rFonts w:cstheme="minorHAnsi"/>
                      <w:sz w:val="20"/>
                      <w:szCs w:val="20"/>
                    </w:rPr>
                    <w:t>May 2023</w:t>
                  </w:r>
                </w:p>
              </w:tc>
            </w:tr>
          </w:tbl>
          <w:p w14:paraId="206177DE" w14:textId="77777777" w:rsidR="00170912" w:rsidRDefault="00170912" w:rsidP="007C01A0">
            <w:pPr>
              <w:pStyle w:val="NormalWeb"/>
              <w:shd w:val="clear" w:color="auto" w:fill="FFFFFF"/>
              <w:spacing w:before="0" w:beforeAutospacing="0" w:after="0" w:afterAutospacing="0"/>
              <w:jc w:val="both"/>
              <w:rPr>
                <w:rFonts w:asciiTheme="minorHAnsi" w:hAnsiTheme="minorHAnsi" w:cstheme="minorHAnsi"/>
                <w:color w:val="333333"/>
                <w:sz w:val="20"/>
                <w:szCs w:val="20"/>
              </w:rPr>
            </w:pPr>
          </w:p>
          <w:p w14:paraId="030CC681" w14:textId="270FB362" w:rsidR="0052784D" w:rsidRPr="007C01A0" w:rsidRDefault="0052784D" w:rsidP="007C01A0">
            <w:pPr>
              <w:pStyle w:val="NormalWeb"/>
              <w:shd w:val="clear" w:color="auto" w:fill="FFFFFF"/>
              <w:spacing w:before="0" w:beforeAutospacing="0" w:after="0" w:afterAutospacing="0"/>
              <w:jc w:val="both"/>
              <w:rPr>
                <w:rFonts w:asciiTheme="minorHAnsi" w:hAnsiTheme="minorHAnsi" w:cstheme="minorHAnsi"/>
                <w:color w:val="333333"/>
                <w:sz w:val="20"/>
                <w:szCs w:val="20"/>
              </w:rPr>
            </w:pPr>
            <w:r w:rsidRPr="007C01A0">
              <w:rPr>
                <w:rFonts w:asciiTheme="minorHAnsi" w:hAnsiTheme="minorHAnsi" w:cstheme="minorHAnsi"/>
                <w:color w:val="333333"/>
                <w:sz w:val="20"/>
                <w:szCs w:val="20"/>
              </w:rPr>
              <w:t>As a Church of England school we believe everyone can achieve through:</w:t>
            </w:r>
          </w:p>
          <w:p w14:paraId="1C27ECAD" w14:textId="10096B35" w:rsidR="0052784D" w:rsidRPr="007C01A0" w:rsidRDefault="0052784D" w:rsidP="007C01A0">
            <w:pPr>
              <w:numPr>
                <w:ilvl w:val="0"/>
                <w:numId w:val="35"/>
              </w:numPr>
              <w:shd w:val="clear" w:color="auto" w:fill="FFFFFF"/>
              <w:jc w:val="both"/>
              <w:rPr>
                <w:rFonts w:cstheme="minorHAnsi"/>
                <w:b w:val="0"/>
                <w:color w:val="333333"/>
                <w:sz w:val="20"/>
                <w:szCs w:val="20"/>
              </w:rPr>
            </w:pPr>
            <w:r w:rsidRPr="007C01A0">
              <w:rPr>
                <w:rFonts w:cstheme="minorHAnsi"/>
                <w:b w:val="0"/>
                <w:color w:val="333333"/>
                <w:sz w:val="20"/>
                <w:szCs w:val="20"/>
              </w:rPr>
              <w:t>Providing an education of the highest quality within the context of Christian practice and belief</w:t>
            </w:r>
          </w:p>
          <w:p w14:paraId="42AF69F6" w14:textId="5462817B" w:rsidR="0052784D" w:rsidRPr="007C01A0" w:rsidRDefault="0052784D" w:rsidP="007C01A0">
            <w:pPr>
              <w:numPr>
                <w:ilvl w:val="0"/>
                <w:numId w:val="35"/>
              </w:numPr>
              <w:shd w:val="clear" w:color="auto" w:fill="FFFFFF"/>
              <w:jc w:val="both"/>
              <w:rPr>
                <w:rFonts w:cstheme="minorHAnsi"/>
                <w:b w:val="0"/>
                <w:color w:val="333333"/>
                <w:sz w:val="20"/>
                <w:szCs w:val="20"/>
              </w:rPr>
            </w:pPr>
            <w:r w:rsidRPr="007C01A0">
              <w:rPr>
                <w:rFonts w:cstheme="minorHAnsi"/>
                <w:b w:val="0"/>
                <w:color w:val="333333"/>
                <w:sz w:val="20"/>
                <w:szCs w:val="20"/>
              </w:rPr>
              <w:t>Continually reviewing and refining our practice</w:t>
            </w:r>
          </w:p>
          <w:p w14:paraId="5E80ED4A" w14:textId="620E327C" w:rsidR="0052784D" w:rsidRPr="007C01A0" w:rsidRDefault="0052784D" w:rsidP="007C01A0">
            <w:pPr>
              <w:numPr>
                <w:ilvl w:val="0"/>
                <w:numId w:val="35"/>
              </w:numPr>
              <w:shd w:val="clear" w:color="auto" w:fill="FFFFFF"/>
              <w:jc w:val="both"/>
              <w:rPr>
                <w:rFonts w:cstheme="minorHAnsi"/>
                <w:b w:val="0"/>
                <w:color w:val="333333"/>
                <w:sz w:val="20"/>
                <w:szCs w:val="20"/>
              </w:rPr>
            </w:pPr>
            <w:r w:rsidRPr="007C01A0">
              <w:rPr>
                <w:rFonts w:cstheme="minorHAnsi"/>
                <w:b w:val="0"/>
                <w:color w:val="333333"/>
                <w:sz w:val="20"/>
                <w:szCs w:val="20"/>
              </w:rPr>
              <w:t>Providing encouragement and opportunities for everyone to discover and use the gifts and talents they’ve been given by God, in a safe environment</w:t>
            </w:r>
          </w:p>
          <w:p w14:paraId="131C1171" w14:textId="55B3A0FA" w:rsidR="0052784D" w:rsidRPr="007C01A0" w:rsidRDefault="0052784D" w:rsidP="007C01A0">
            <w:pPr>
              <w:numPr>
                <w:ilvl w:val="0"/>
                <w:numId w:val="35"/>
              </w:numPr>
              <w:shd w:val="clear" w:color="auto" w:fill="FFFFFF"/>
              <w:jc w:val="both"/>
              <w:rPr>
                <w:rFonts w:cstheme="minorHAnsi"/>
                <w:b w:val="0"/>
                <w:color w:val="333333"/>
                <w:sz w:val="20"/>
                <w:szCs w:val="20"/>
              </w:rPr>
            </w:pPr>
            <w:r w:rsidRPr="007C01A0">
              <w:rPr>
                <w:rFonts w:cstheme="minorHAnsi"/>
                <w:b w:val="0"/>
                <w:color w:val="333333"/>
                <w:sz w:val="20"/>
                <w:szCs w:val="20"/>
              </w:rPr>
              <w:t>Ensuring that Christian and British values are at the core of everything we do</w:t>
            </w:r>
          </w:p>
          <w:p w14:paraId="36D5E28F" w14:textId="6733802B" w:rsidR="0052784D" w:rsidRPr="007C01A0" w:rsidRDefault="0052784D" w:rsidP="007C01A0">
            <w:pPr>
              <w:numPr>
                <w:ilvl w:val="0"/>
                <w:numId w:val="35"/>
              </w:numPr>
              <w:shd w:val="clear" w:color="auto" w:fill="FFFFFF"/>
              <w:jc w:val="both"/>
              <w:rPr>
                <w:rFonts w:cstheme="minorHAnsi"/>
                <w:b w:val="0"/>
                <w:color w:val="333333"/>
                <w:sz w:val="20"/>
                <w:szCs w:val="20"/>
              </w:rPr>
            </w:pPr>
            <w:r w:rsidRPr="007C01A0">
              <w:rPr>
                <w:rFonts w:cstheme="minorHAnsi"/>
                <w:b w:val="0"/>
                <w:color w:val="333333"/>
                <w:sz w:val="20"/>
                <w:szCs w:val="20"/>
              </w:rPr>
              <w:t>Being a fully inclusive school where all children feel safe and welcome and are encouraged to be kind, thoughtful, tolerant and respectful to all within school, the church and the wider community</w:t>
            </w:r>
          </w:p>
          <w:p w14:paraId="46615EDE" w14:textId="3DC8DA4C" w:rsidR="0052784D" w:rsidRPr="007C01A0" w:rsidRDefault="0052784D" w:rsidP="007C01A0">
            <w:pPr>
              <w:numPr>
                <w:ilvl w:val="0"/>
                <w:numId w:val="35"/>
              </w:numPr>
              <w:shd w:val="clear" w:color="auto" w:fill="FFFFFF"/>
              <w:jc w:val="both"/>
              <w:rPr>
                <w:rFonts w:cstheme="minorHAnsi"/>
                <w:b w:val="0"/>
                <w:color w:val="333333"/>
                <w:sz w:val="20"/>
                <w:szCs w:val="20"/>
              </w:rPr>
            </w:pPr>
            <w:r w:rsidRPr="007C01A0">
              <w:rPr>
                <w:rFonts w:cstheme="minorHAnsi"/>
                <w:b w:val="0"/>
                <w:color w:val="333333"/>
                <w:sz w:val="20"/>
                <w:szCs w:val="20"/>
              </w:rPr>
              <w:t>Having a positive approach to behaviour based on Christian principles</w:t>
            </w:r>
          </w:p>
          <w:p w14:paraId="2081391A" w14:textId="5D6B65EE" w:rsidR="0052784D" w:rsidRPr="007C01A0" w:rsidRDefault="0052784D" w:rsidP="007C01A0">
            <w:pPr>
              <w:numPr>
                <w:ilvl w:val="0"/>
                <w:numId w:val="35"/>
              </w:numPr>
              <w:shd w:val="clear" w:color="auto" w:fill="FFFFFF"/>
              <w:jc w:val="both"/>
              <w:rPr>
                <w:rFonts w:cstheme="minorHAnsi"/>
                <w:b w:val="0"/>
                <w:color w:val="333333"/>
                <w:sz w:val="20"/>
                <w:szCs w:val="20"/>
              </w:rPr>
            </w:pPr>
            <w:r w:rsidRPr="007C01A0">
              <w:rPr>
                <w:rFonts w:cstheme="minorHAnsi"/>
                <w:b w:val="0"/>
                <w:color w:val="333333"/>
                <w:sz w:val="20"/>
                <w:szCs w:val="20"/>
              </w:rPr>
              <w:t>Valuing parents as the first teachers of children and to welcome parents as partners in our school community</w:t>
            </w:r>
          </w:p>
          <w:p w14:paraId="187854BE" w14:textId="4C5B8534" w:rsidR="0052784D" w:rsidRPr="007C01A0" w:rsidRDefault="0052784D" w:rsidP="007C01A0">
            <w:pPr>
              <w:numPr>
                <w:ilvl w:val="0"/>
                <w:numId w:val="35"/>
              </w:numPr>
              <w:shd w:val="clear" w:color="auto" w:fill="FFFFFF"/>
              <w:jc w:val="both"/>
              <w:rPr>
                <w:rFonts w:cstheme="minorHAnsi"/>
                <w:b w:val="0"/>
                <w:color w:val="333333"/>
                <w:sz w:val="20"/>
                <w:szCs w:val="20"/>
              </w:rPr>
            </w:pPr>
            <w:r w:rsidRPr="007C01A0">
              <w:rPr>
                <w:rFonts w:cstheme="minorHAnsi"/>
                <w:b w:val="0"/>
                <w:color w:val="333333"/>
                <w:sz w:val="20"/>
                <w:szCs w:val="20"/>
              </w:rPr>
              <w:t>Providing opportunities to worship together and with our local community</w:t>
            </w:r>
          </w:p>
          <w:p w14:paraId="6E120A8F" w14:textId="77777777" w:rsidR="007C01A0" w:rsidRPr="007C01A0" w:rsidRDefault="007C01A0" w:rsidP="007C01A0">
            <w:pPr>
              <w:numPr>
                <w:ilvl w:val="0"/>
                <w:numId w:val="35"/>
              </w:numPr>
              <w:shd w:val="clear" w:color="auto" w:fill="FFFFFF"/>
              <w:jc w:val="both"/>
              <w:rPr>
                <w:rFonts w:cstheme="minorHAnsi"/>
                <w:color w:val="333333"/>
                <w:sz w:val="20"/>
                <w:szCs w:val="20"/>
              </w:rPr>
            </w:pPr>
          </w:p>
          <w:p w14:paraId="5B57BCA3" w14:textId="77777777" w:rsidR="0052784D" w:rsidRPr="007C01A0" w:rsidRDefault="0052784D" w:rsidP="007C01A0">
            <w:pPr>
              <w:pStyle w:val="NormalWeb"/>
              <w:shd w:val="clear" w:color="auto" w:fill="FFFFFF"/>
              <w:spacing w:before="0" w:beforeAutospacing="0" w:after="0" w:afterAutospacing="0"/>
              <w:jc w:val="center"/>
              <w:rPr>
                <w:rFonts w:asciiTheme="minorHAnsi" w:hAnsiTheme="minorHAnsi" w:cstheme="minorHAnsi"/>
                <w:b w:val="0"/>
                <w:color w:val="333333"/>
                <w:sz w:val="20"/>
                <w:szCs w:val="20"/>
                <w:u w:val="single"/>
              </w:rPr>
            </w:pPr>
            <w:r w:rsidRPr="007C01A0">
              <w:rPr>
                <w:rFonts w:asciiTheme="minorHAnsi" w:hAnsiTheme="minorHAnsi" w:cstheme="minorHAnsi"/>
                <w:color w:val="333333"/>
                <w:sz w:val="20"/>
                <w:szCs w:val="20"/>
                <w:u w:val="single"/>
              </w:rPr>
              <w:t>Core Values</w:t>
            </w:r>
          </w:p>
          <w:p w14:paraId="4FEC9B38" w14:textId="77777777" w:rsidR="0052784D" w:rsidRPr="007C01A0" w:rsidRDefault="0052784D" w:rsidP="007C01A0">
            <w:pPr>
              <w:pStyle w:val="NormalWeb"/>
              <w:shd w:val="clear" w:color="auto" w:fill="FFFFFF"/>
              <w:spacing w:before="0" w:beforeAutospacing="0" w:after="0" w:afterAutospacing="0"/>
              <w:rPr>
                <w:rFonts w:asciiTheme="minorHAnsi" w:hAnsiTheme="minorHAnsi" w:cstheme="minorHAnsi"/>
                <w:b w:val="0"/>
                <w:color w:val="333333"/>
                <w:sz w:val="20"/>
                <w:szCs w:val="20"/>
              </w:rPr>
            </w:pPr>
            <w:r w:rsidRPr="007C01A0">
              <w:rPr>
                <w:rFonts w:asciiTheme="minorHAnsi" w:hAnsiTheme="minorHAnsi" w:cstheme="minorHAnsi"/>
                <w:b w:val="0"/>
                <w:color w:val="333333"/>
                <w:sz w:val="20"/>
                <w:szCs w:val="20"/>
              </w:rPr>
              <w:t>Our core values are at the heart of our school ethos and Christian environment. These values form the scaffold of our half-termly Worship themes and are also taught explicitly throughout the school. Our values are: </w:t>
            </w:r>
            <w:r w:rsidRPr="007C01A0">
              <w:rPr>
                <w:rStyle w:val="Emphasis"/>
                <w:rFonts w:asciiTheme="minorHAnsi" w:hAnsiTheme="minorHAnsi" w:cstheme="minorHAnsi"/>
                <w:b w:val="0"/>
                <w:color w:val="333333"/>
                <w:sz w:val="20"/>
                <w:szCs w:val="20"/>
              </w:rPr>
              <w:t>Thankfulness, Trust, Perseverance, Justice, Service, Truthfulness, Generosity, Compassion, Courage, Forgiveness, Friendship and Respect.</w:t>
            </w:r>
          </w:p>
          <w:p w14:paraId="4180E957" w14:textId="77777777" w:rsidR="0052784D" w:rsidRPr="007C01A0" w:rsidRDefault="0052784D" w:rsidP="007C01A0">
            <w:pPr>
              <w:pStyle w:val="ListParagraph"/>
              <w:ind w:left="360"/>
              <w:rPr>
                <w:rFonts w:cstheme="minorHAnsi"/>
                <w:iCs/>
                <w:sz w:val="20"/>
                <w:szCs w:val="20"/>
              </w:rPr>
            </w:pPr>
          </w:p>
          <w:p w14:paraId="0101BC7A" w14:textId="56FCB470" w:rsidR="0052784D" w:rsidRPr="007C01A0" w:rsidRDefault="0052784D" w:rsidP="007C01A0">
            <w:pPr>
              <w:rPr>
                <w:rFonts w:cstheme="minorHAnsi"/>
                <w:iCs/>
                <w:sz w:val="20"/>
                <w:szCs w:val="20"/>
                <w:u w:val="single"/>
              </w:rPr>
            </w:pPr>
            <w:r w:rsidRPr="007C01A0">
              <w:rPr>
                <w:rFonts w:cstheme="minorHAnsi"/>
                <w:iCs/>
                <w:sz w:val="20"/>
                <w:szCs w:val="20"/>
                <w:u w:val="single"/>
              </w:rPr>
              <w:t>Policy Content</w:t>
            </w:r>
          </w:p>
          <w:p w14:paraId="179A97A4" w14:textId="20B82D12" w:rsidR="0052784D" w:rsidRPr="007C01A0" w:rsidRDefault="0052784D" w:rsidP="007C01A0">
            <w:pPr>
              <w:pStyle w:val="ListParagraph"/>
              <w:ind w:left="360"/>
              <w:rPr>
                <w:rFonts w:cstheme="minorHAnsi"/>
                <w:iCs/>
                <w:sz w:val="20"/>
                <w:szCs w:val="20"/>
                <w:u w:val="single"/>
              </w:rPr>
            </w:pPr>
          </w:p>
          <w:p w14:paraId="6538EA62" w14:textId="08C2B7CE" w:rsidR="0052784D" w:rsidRPr="007C01A0"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w:t>
            </w:r>
            <w:r w:rsidR="0052784D" w:rsidRPr="007C01A0">
              <w:rPr>
                <w:rFonts w:cstheme="minorHAnsi"/>
                <w:iCs/>
                <w:sz w:val="20"/>
                <w:szCs w:val="20"/>
              </w:rPr>
              <w:t>Statement of Intent</w:t>
            </w:r>
          </w:p>
          <w:p w14:paraId="38631D31" w14:textId="05105872" w:rsidR="0052784D" w:rsidRPr="007C01A0"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w:t>
            </w:r>
            <w:r w:rsidR="0052784D" w:rsidRPr="007C01A0">
              <w:rPr>
                <w:rFonts w:cstheme="minorHAnsi"/>
                <w:iCs/>
                <w:sz w:val="20"/>
                <w:szCs w:val="20"/>
              </w:rPr>
              <w:t>Legal Framework</w:t>
            </w:r>
          </w:p>
          <w:p w14:paraId="2E73FA67" w14:textId="5B6B7457" w:rsidR="0052784D" w:rsidRPr="007C01A0"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w:t>
            </w:r>
            <w:r w:rsidR="0052784D" w:rsidRPr="007C01A0">
              <w:rPr>
                <w:rFonts w:cstheme="minorHAnsi"/>
                <w:iCs/>
                <w:sz w:val="20"/>
                <w:szCs w:val="20"/>
              </w:rPr>
              <w:t>Definitions</w:t>
            </w:r>
          </w:p>
          <w:p w14:paraId="5C152D15" w14:textId="3EF797E9" w:rsidR="0052784D" w:rsidRPr="007C01A0"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w:t>
            </w:r>
            <w:r w:rsidR="0052784D" w:rsidRPr="007C01A0">
              <w:rPr>
                <w:rFonts w:cstheme="minorHAnsi"/>
                <w:iCs/>
                <w:sz w:val="20"/>
                <w:szCs w:val="20"/>
              </w:rPr>
              <w:t>Roles and Responsibilities</w:t>
            </w:r>
          </w:p>
          <w:p w14:paraId="26AAE8CA" w14:textId="5476D9C4" w:rsidR="0052784D" w:rsidRPr="007C01A0"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w:t>
            </w:r>
            <w:r w:rsidR="0052784D" w:rsidRPr="007C01A0">
              <w:rPr>
                <w:rFonts w:cstheme="minorHAnsi"/>
                <w:iCs/>
                <w:sz w:val="20"/>
                <w:szCs w:val="20"/>
              </w:rPr>
              <w:t>Curriculum organisation</w:t>
            </w:r>
          </w:p>
          <w:p w14:paraId="2411BB99" w14:textId="22624203" w:rsidR="0052784D" w:rsidRPr="007C01A0"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w:t>
            </w:r>
            <w:r w:rsidR="0052784D" w:rsidRPr="007C01A0">
              <w:rPr>
                <w:rFonts w:cstheme="minorHAnsi"/>
                <w:iCs/>
                <w:sz w:val="20"/>
                <w:szCs w:val="20"/>
              </w:rPr>
              <w:t>Sex Education</w:t>
            </w:r>
          </w:p>
          <w:p w14:paraId="6EAA9A1C" w14:textId="4593435E" w:rsidR="0052784D" w:rsidRPr="007C01A0"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w:t>
            </w:r>
            <w:r w:rsidR="0052784D" w:rsidRPr="007C01A0">
              <w:rPr>
                <w:rFonts w:cstheme="minorHAnsi"/>
                <w:iCs/>
                <w:sz w:val="20"/>
                <w:szCs w:val="20"/>
              </w:rPr>
              <w:t>Resources and delivery of curriculum</w:t>
            </w:r>
          </w:p>
          <w:p w14:paraId="5B69324D" w14:textId="0559884B" w:rsidR="0052784D" w:rsidRPr="007C01A0"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External Partners</w:t>
            </w:r>
          </w:p>
          <w:p w14:paraId="0AB3DD9C" w14:textId="7F5E92CD" w:rsidR="00BA4F24" w:rsidRPr="007C01A0"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Links with other curriculum areas</w:t>
            </w:r>
          </w:p>
          <w:p w14:paraId="71E541CC" w14:textId="635E5CE6" w:rsidR="00BA4F24" w:rsidRPr="007C01A0"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w:t>
            </w:r>
            <w:r w:rsidR="007C01A0">
              <w:rPr>
                <w:rFonts w:cstheme="minorHAnsi"/>
                <w:iCs/>
                <w:sz w:val="20"/>
                <w:szCs w:val="20"/>
              </w:rPr>
              <w:t xml:space="preserve">  </w:t>
            </w:r>
            <w:r w:rsidRPr="007C01A0">
              <w:rPr>
                <w:rFonts w:cstheme="minorHAnsi"/>
                <w:iCs/>
                <w:sz w:val="20"/>
                <w:szCs w:val="20"/>
              </w:rPr>
              <w:t>Consultation with parents and carers</w:t>
            </w:r>
          </w:p>
          <w:p w14:paraId="6BB0866E" w14:textId="56C1816E" w:rsidR="00BA4F24" w:rsidRPr="007C01A0"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w:t>
            </w:r>
            <w:r w:rsidR="007C01A0">
              <w:rPr>
                <w:rFonts w:cstheme="minorHAnsi"/>
                <w:iCs/>
                <w:sz w:val="20"/>
                <w:szCs w:val="20"/>
              </w:rPr>
              <w:t xml:space="preserve">  </w:t>
            </w:r>
            <w:r w:rsidRPr="007C01A0">
              <w:rPr>
                <w:rFonts w:cstheme="minorHAnsi"/>
                <w:iCs/>
                <w:sz w:val="20"/>
                <w:szCs w:val="20"/>
              </w:rPr>
              <w:t>Right to withdraw from sex education</w:t>
            </w:r>
          </w:p>
          <w:p w14:paraId="796F1E17" w14:textId="07608260" w:rsidR="00BA4F24" w:rsidRPr="007C01A0"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w:t>
            </w:r>
            <w:r w:rsidR="007C01A0">
              <w:rPr>
                <w:rFonts w:cstheme="minorHAnsi"/>
                <w:iCs/>
                <w:sz w:val="20"/>
                <w:szCs w:val="20"/>
              </w:rPr>
              <w:t xml:space="preserve">  </w:t>
            </w:r>
            <w:r w:rsidRPr="007C01A0">
              <w:rPr>
                <w:rFonts w:cstheme="minorHAnsi"/>
                <w:iCs/>
                <w:sz w:val="20"/>
                <w:szCs w:val="20"/>
              </w:rPr>
              <w:t>Staff training</w:t>
            </w:r>
          </w:p>
          <w:p w14:paraId="6B65DB34" w14:textId="00D5EB4E" w:rsidR="00BA4F24" w:rsidRPr="007C01A0"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w:t>
            </w:r>
            <w:r w:rsidR="007C01A0">
              <w:rPr>
                <w:rFonts w:cstheme="minorHAnsi"/>
                <w:iCs/>
                <w:sz w:val="20"/>
                <w:szCs w:val="20"/>
              </w:rPr>
              <w:t xml:space="preserve">  </w:t>
            </w:r>
            <w:r w:rsidRPr="007C01A0">
              <w:rPr>
                <w:rFonts w:cstheme="minorHAnsi"/>
                <w:iCs/>
                <w:sz w:val="20"/>
                <w:szCs w:val="20"/>
              </w:rPr>
              <w:t>Bullying and confidentiality</w:t>
            </w:r>
          </w:p>
          <w:p w14:paraId="075E0201" w14:textId="1D9D5D41" w:rsidR="00BA4F24" w:rsidRDefault="00BA4F24" w:rsidP="007C01A0">
            <w:pPr>
              <w:pStyle w:val="ListParagraph"/>
              <w:numPr>
                <w:ilvl w:val="0"/>
                <w:numId w:val="36"/>
              </w:numPr>
              <w:jc w:val="both"/>
              <w:rPr>
                <w:rFonts w:cstheme="minorHAnsi"/>
                <w:iCs/>
                <w:sz w:val="20"/>
                <w:szCs w:val="20"/>
              </w:rPr>
            </w:pPr>
            <w:r w:rsidRPr="007C01A0">
              <w:rPr>
                <w:rFonts w:cstheme="minorHAnsi"/>
                <w:iCs/>
                <w:sz w:val="20"/>
                <w:szCs w:val="20"/>
              </w:rPr>
              <w:t xml:space="preserve">   </w:t>
            </w:r>
            <w:r w:rsidR="007C01A0">
              <w:rPr>
                <w:rFonts w:cstheme="minorHAnsi"/>
                <w:iCs/>
                <w:sz w:val="20"/>
                <w:szCs w:val="20"/>
              </w:rPr>
              <w:t xml:space="preserve">  </w:t>
            </w:r>
            <w:r w:rsidRPr="007C01A0">
              <w:rPr>
                <w:rFonts w:cstheme="minorHAnsi"/>
                <w:iCs/>
                <w:sz w:val="20"/>
                <w:szCs w:val="20"/>
              </w:rPr>
              <w:t>Monitoring and Evaluating the policy</w:t>
            </w:r>
          </w:p>
          <w:p w14:paraId="390F39B7" w14:textId="380DA3B8" w:rsidR="00170912" w:rsidRDefault="00170912" w:rsidP="00170912">
            <w:pPr>
              <w:jc w:val="both"/>
              <w:rPr>
                <w:rFonts w:cstheme="minorHAnsi"/>
                <w:iCs/>
                <w:sz w:val="20"/>
                <w:szCs w:val="20"/>
              </w:rPr>
            </w:pPr>
          </w:p>
          <w:p w14:paraId="7E4EA9AC" w14:textId="77777777" w:rsidR="00170912" w:rsidRPr="00170912" w:rsidRDefault="00170912" w:rsidP="00170912">
            <w:pPr>
              <w:jc w:val="both"/>
              <w:rPr>
                <w:rFonts w:cstheme="minorHAnsi"/>
                <w:iCs/>
                <w:sz w:val="20"/>
                <w:szCs w:val="20"/>
              </w:rPr>
            </w:pPr>
          </w:p>
          <w:p w14:paraId="1BEBEF5E" w14:textId="1DEA1A82" w:rsidR="00BA4F24" w:rsidRPr="007C01A0" w:rsidRDefault="00BA4F24" w:rsidP="007C01A0">
            <w:pPr>
              <w:jc w:val="both"/>
              <w:rPr>
                <w:rFonts w:cstheme="minorHAnsi"/>
                <w:iCs/>
                <w:sz w:val="20"/>
                <w:szCs w:val="20"/>
              </w:rPr>
            </w:pPr>
          </w:p>
          <w:p w14:paraId="3907ADBE" w14:textId="76A1148F" w:rsidR="00BA4F24" w:rsidRPr="007C01A0" w:rsidRDefault="00BA4F24" w:rsidP="007C01A0">
            <w:pPr>
              <w:jc w:val="both"/>
              <w:rPr>
                <w:rFonts w:cstheme="minorHAnsi"/>
                <w:iCs/>
                <w:sz w:val="20"/>
                <w:szCs w:val="20"/>
              </w:rPr>
            </w:pPr>
          </w:p>
          <w:p w14:paraId="228C75B2" w14:textId="56403B24" w:rsidR="0052784D" w:rsidRDefault="0052784D" w:rsidP="007C01A0">
            <w:pPr>
              <w:rPr>
                <w:rFonts w:cstheme="minorHAnsi"/>
                <w:iCs/>
                <w:sz w:val="20"/>
                <w:szCs w:val="20"/>
              </w:rPr>
            </w:pPr>
          </w:p>
          <w:p w14:paraId="7929B675" w14:textId="77777777" w:rsidR="00170912" w:rsidRPr="007C01A0" w:rsidRDefault="00170912" w:rsidP="007C01A0">
            <w:pPr>
              <w:rPr>
                <w:rFonts w:cstheme="minorHAnsi"/>
                <w:iCs/>
                <w:sz w:val="20"/>
                <w:szCs w:val="20"/>
              </w:rPr>
            </w:pPr>
          </w:p>
          <w:p w14:paraId="2B55FF01" w14:textId="00588CEB" w:rsidR="0004246E" w:rsidRPr="007C01A0" w:rsidRDefault="0020207B" w:rsidP="007C01A0">
            <w:pPr>
              <w:pStyle w:val="ListParagraph"/>
              <w:numPr>
                <w:ilvl w:val="0"/>
                <w:numId w:val="37"/>
              </w:numPr>
              <w:rPr>
                <w:rFonts w:cstheme="minorHAnsi"/>
                <w:iCs/>
                <w:sz w:val="20"/>
                <w:szCs w:val="20"/>
              </w:rPr>
            </w:pPr>
            <w:r w:rsidRPr="007C01A0">
              <w:rPr>
                <w:rFonts w:cstheme="minorHAnsi"/>
                <w:iCs/>
                <w:sz w:val="20"/>
                <w:szCs w:val="20"/>
              </w:rPr>
              <w:t>S</w:t>
            </w:r>
            <w:r w:rsidR="0004246E" w:rsidRPr="007C01A0">
              <w:rPr>
                <w:rFonts w:cstheme="minorHAnsi"/>
                <w:iCs/>
                <w:sz w:val="20"/>
                <w:szCs w:val="20"/>
              </w:rPr>
              <w:t>tatement of Intent</w:t>
            </w:r>
          </w:p>
          <w:p w14:paraId="36824A3F" w14:textId="00F26CF9" w:rsidR="00EA3FE6" w:rsidRPr="007C01A0" w:rsidRDefault="00C95937" w:rsidP="007C01A0">
            <w:pPr>
              <w:pStyle w:val="ListParagraph"/>
              <w:ind w:left="360"/>
              <w:rPr>
                <w:rFonts w:cstheme="minorHAnsi"/>
                <w:b w:val="0"/>
                <w:sz w:val="20"/>
                <w:szCs w:val="20"/>
              </w:rPr>
            </w:pPr>
            <w:r w:rsidRPr="007C01A0">
              <w:rPr>
                <w:rFonts w:cstheme="minorHAnsi"/>
                <w:b w:val="0"/>
                <w:sz w:val="20"/>
                <w:szCs w:val="20"/>
              </w:rPr>
              <w:t xml:space="preserve">At Whitley Memorial </w:t>
            </w:r>
            <w:r w:rsidR="0004246E" w:rsidRPr="007C01A0">
              <w:rPr>
                <w:rFonts w:cstheme="minorHAnsi"/>
                <w:b w:val="0"/>
                <w:sz w:val="20"/>
                <w:szCs w:val="20"/>
              </w:rPr>
              <w:t>C of E Primary School, we understand our responsibility to deliver a high-quality, age appropriate and evidence based relationsh</w:t>
            </w:r>
            <w:r w:rsidR="007F5BC7" w:rsidRPr="007C01A0">
              <w:rPr>
                <w:rFonts w:cstheme="minorHAnsi"/>
                <w:b w:val="0"/>
                <w:sz w:val="20"/>
                <w:szCs w:val="20"/>
              </w:rPr>
              <w:t>ips, sex</w:t>
            </w:r>
            <w:r w:rsidR="0004246E" w:rsidRPr="007C01A0">
              <w:rPr>
                <w:rFonts w:cstheme="minorHAnsi"/>
                <w:b w:val="0"/>
                <w:sz w:val="20"/>
                <w:szCs w:val="20"/>
              </w:rPr>
              <w:t xml:space="preserve"> and health curriculum for all of our pupils. </w:t>
            </w:r>
            <w:r w:rsidR="00EA3FE6" w:rsidRPr="007C01A0">
              <w:rPr>
                <w:rFonts w:cstheme="minorHAnsi"/>
                <w:b w:val="0"/>
                <w:sz w:val="20"/>
                <w:szCs w:val="20"/>
              </w:rPr>
              <w:t xml:space="preserve">Both our </w:t>
            </w:r>
            <w:r w:rsidR="00EA3FE6" w:rsidRPr="007C01A0">
              <w:rPr>
                <w:rFonts w:cstheme="minorHAnsi"/>
                <w:b w:val="0"/>
                <w:sz w:val="20"/>
                <w:szCs w:val="20"/>
              </w:rPr>
              <w:lastRenderedPageBreak/>
              <w:t>policy and practise will</w:t>
            </w:r>
            <w:r w:rsidR="00EA3FE6" w:rsidRPr="007C01A0">
              <w:rPr>
                <w:rFonts w:cstheme="minorHAnsi"/>
                <w:sz w:val="20"/>
                <w:szCs w:val="20"/>
              </w:rPr>
              <w:t xml:space="preserve"> ‘</w:t>
            </w:r>
            <w:r w:rsidR="00EA3FE6" w:rsidRPr="007C01A0">
              <w:rPr>
                <w:rFonts w:cstheme="minorHAnsi"/>
                <w:i/>
                <w:sz w:val="20"/>
                <w:szCs w:val="20"/>
              </w:rPr>
              <w:t xml:space="preserve">ensure pupils are able to cherish themselves and others as unique and wonderfully made, and to form healthy relationships where they respect and offer dignity to others.’ </w:t>
            </w:r>
            <w:r w:rsidR="00EA3FE6" w:rsidRPr="007C01A0">
              <w:rPr>
                <w:rFonts w:cstheme="minorHAnsi"/>
                <w:sz w:val="20"/>
                <w:szCs w:val="20"/>
              </w:rPr>
              <w:t>(SIAMS schedule 2018)</w:t>
            </w:r>
          </w:p>
          <w:p w14:paraId="74372CB9" w14:textId="77777777" w:rsidR="00EA3FE6" w:rsidRPr="007C01A0" w:rsidRDefault="00EA3FE6" w:rsidP="007C01A0">
            <w:pPr>
              <w:pStyle w:val="ListParagraph"/>
              <w:ind w:left="360"/>
              <w:rPr>
                <w:rFonts w:cstheme="minorHAnsi"/>
                <w:b w:val="0"/>
                <w:sz w:val="20"/>
                <w:szCs w:val="20"/>
              </w:rPr>
            </w:pPr>
          </w:p>
          <w:p w14:paraId="7A91ADA7" w14:textId="7E01C026" w:rsidR="002958DF" w:rsidRPr="007C01A0" w:rsidRDefault="0004246E" w:rsidP="007C01A0">
            <w:pPr>
              <w:pStyle w:val="ListParagraph"/>
              <w:ind w:left="360"/>
              <w:rPr>
                <w:rFonts w:cstheme="minorHAnsi"/>
                <w:b w:val="0"/>
                <w:i/>
                <w:iCs/>
                <w:sz w:val="20"/>
                <w:szCs w:val="20"/>
              </w:rPr>
            </w:pPr>
            <w:r w:rsidRPr="007C01A0">
              <w:rPr>
                <w:rFonts w:cstheme="minorHAnsi"/>
                <w:b w:val="0"/>
                <w:sz w:val="20"/>
                <w:szCs w:val="20"/>
              </w:rPr>
              <w:t>This policy sets out the framework for our relationships</w:t>
            </w:r>
            <w:r w:rsidR="007F5BC7" w:rsidRPr="007C01A0">
              <w:rPr>
                <w:rFonts w:cstheme="minorHAnsi"/>
                <w:b w:val="0"/>
                <w:sz w:val="20"/>
                <w:szCs w:val="20"/>
              </w:rPr>
              <w:t>, sex</w:t>
            </w:r>
            <w:r w:rsidRPr="007C01A0">
              <w:rPr>
                <w:rFonts w:cstheme="minorHAnsi"/>
                <w:b w:val="0"/>
                <w:sz w:val="20"/>
                <w:szCs w:val="20"/>
              </w:rPr>
              <w:t xml:space="preserve"> and health curriculum providing clarity on how</w:t>
            </w:r>
            <w:r w:rsidR="00BA4F24" w:rsidRPr="007C01A0">
              <w:rPr>
                <w:rFonts w:cstheme="minorHAnsi"/>
                <w:b w:val="0"/>
                <w:sz w:val="20"/>
                <w:szCs w:val="20"/>
              </w:rPr>
              <w:t xml:space="preserve"> it is informed and delivered. </w:t>
            </w:r>
            <w:r w:rsidRPr="007C01A0">
              <w:rPr>
                <w:rFonts w:cstheme="minorHAnsi"/>
                <w:b w:val="0"/>
                <w:sz w:val="20"/>
                <w:szCs w:val="20"/>
              </w:rPr>
              <w:t xml:space="preserve">In developing this policy we have </w:t>
            </w:r>
            <w:r w:rsidR="00B828E4" w:rsidRPr="007C01A0">
              <w:rPr>
                <w:rFonts w:cstheme="minorHAnsi"/>
                <w:b w:val="0"/>
                <w:sz w:val="20"/>
                <w:szCs w:val="20"/>
              </w:rPr>
              <w:t>follow</w:t>
            </w:r>
            <w:r w:rsidRPr="007C01A0">
              <w:rPr>
                <w:rFonts w:cstheme="minorHAnsi"/>
                <w:b w:val="0"/>
                <w:sz w:val="20"/>
                <w:szCs w:val="20"/>
              </w:rPr>
              <w:t>ed</w:t>
            </w:r>
            <w:r w:rsidR="00B828E4" w:rsidRPr="007C01A0">
              <w:rPr>
                <w:rFonts w:cstheme="minorHAnsi"/>
                <w:b w:val="0"/>
                <w:sz w:val="20"/>
                <w:szCs w:val="20"/>
              </w:rPr>
              <w:t xml:space="preserve"> the principles in the Church of England </w:t>
            </w:r>
            <w:r w:rsidR="00B828E4" w:rsidRPr="007C01A0">
              <w:rPr>
                <w:rFonts w:cstheme="minorHAnsi"/>
                <w:b w:val="0"/>
                <w:iCs/>
                <w:sz w:val="20"/>
                <w:szCs w:val="20"/>
              </w:rPr>
              <w:t>Charter for faith sensitive and inclusive relationships education</w:t>
            </w:r>
            <w:r w:rsidR="001C20D3" w:rsidRPr="007C01A0">
              <w:rPr>
                <w:rFonts w:cstheme="minorHAnsi"/>
                <w:b w:val="0"/>
                <w:iCs/>
                <w:sz w:val="20"/>
                <w:szCs w:val="20"/>
              </w:rPr>
              <w:t xml:space="preserve"> (Rel Ed)</w:t>
            </w:r>
            <w:r w:rsidR="00B828E4" w:rsidRPr="007C01A0">
              <w:rPr>
                <w:rFonts w:cstheme="minorHAnsi"/>
                <w:b w:val="0"/>
                <w:iCs/>
                <w:sz w:val="20"/>
                <w:szCs w:val="20"/>
              </w:rPr>
              <w:t>, relationships and sex education (RSE) and heal</w:t>
            </w:r>
            <w:r w:rsidR="00C95937" w:rsidRPr="007C01A0">
              <w:rPr>
                <w:rFonts w:cstheme="minorHAnsi"/>
                <w:b w:val="0"/>
                <w:iCs/>
                <w:sz w:val="20"/>
                <w:szCs w:val="20"/>
              </w:rPr>
              <w:t>th education (RSHE) (Appendix 1)</w:t>
            </w:r>
          </w:p>
          <w:p w14:paraId="769ED777" w14:textId="4A40702C" w:rsidR="001C20D3" w:rsidRPr="007C01A0" w:rsidRDefault="00C95937" w:rsidP="007C01A0">
            <w:pPr>
              <w:pStyle w:val="TSB-PolicyBullets"/>
              <w:numPr>
                <w:ilvl w:val="0"/>
                <w:numId w:val="0"/>
              </w:numPr>
              <w:spacing w:before="0" w:after="0" w:line="240" w:lineRule="auto"/>
              <w:ind w:left="360"/>
              <w:rPr>
                <w:rFonts w:cstheme="minorHAnsi"/>
                <w:b w:val="0"/>
                <w:color w:val="000000" w:themeColor="text1"/>
                <w:sz w:val="20"/>
                <w:szCs w:val="20"/>
              </w:rPr>
            </w:pPr>
            <w:r w:rsidRPr="007C01A0">
              <w:rPr>
                <w:rFonts w:cstheme="minorHAnsi"/>
                <w:b w:val="0"/>
                <w:color w:val="000000" w:themeColor="text1"/>
                <w:sz w:val="20"/>
                <w:szCs w:val="20"/>
              </w:rPr>
              <w:t xml:space="preserve">The school is </w:t>
            </w:r>
            <w:r w:rsidR="002958DF" w:rsidRPr="007C01A0">
              <w:rPr>
                <w:rFonts w:cstheme="minorHAnsi"/>
                <w:b w:val="0"/>
                <w:color w:val="000000" w:themeColor="text1"/>
                <w:sz w:val="20"/>
                <w:szCs w:val="20"/>
              </w:rPr>
              <w:t xml:space="preserve">committed to making reasonable adjustments wherever possible to promote accessibility and inclusivity of the curriculum. </w:t>
            </w:r>
            <w:r w:rsidR="00EA3FE6" w:rsidRPr="007C01A0">
              <w:rPr>
                <w:rFonts w:cstheme="minorHAnsi"/>
                <w:b w:val="0"/>
                <w:color w:val="000000" w:themeColor="text1"/>
                <w:sz w:val="20"/>
                <w:szCs w:val="20"/>
              </w:rPr>
              <w:t>We understand</w:t>
            </w:r>
            <w:r w:rsidR="002958DF" w:rsidRPr="007C01A0">
              <w:rPr>
                <w:rFonts w:cstheme="minorHAnsi"/>
                <w:b w:val="0"/>
                <w:color w:val="000000" w:themeColor="text1"/>
                <w:sz w:val="20"/>
                <w:szCs w:val="20"/>
              </w:rPr>
              <w:t xml:space="preserve"> that pupils with SEND or other needs (such as those with social, emotional or mental health needs) are entitled to learn about relationships, sex and health education and the programme will be designed to be inclusive of all pupils. </w:t>
            </w:r>
          </w:p>
          <w:p w14:paraId="251C1E74" w14:textId="42C91325" w:rsidR="00F4025E" w:rsidRPr="007C01A0" w:rsidRDefault="00F4025E" w:rsidP="007C01A0">
            <w:pPr>
              <w:pStyle w:val="TSB-PolicyBullets"/>
              <w:numPr>
                <w:ilvl w:val="0"/>
                <w:numId w:val="0"/>
              </w:numPr>
              <w:spacing w:before="0" w:after="0" w:line="240" w:lineRule="auto"/>
              <w:ind w:left="360"/>
              <w:rPr>
                <w:rFonts w:cstheme="minorHAnsi"/>
                <w:b w:val="0"/>
                <w:color w:val="000000" w:themeColor="text1"/>
                <w:sz w:val="20"/>
                <w:szCs w:val="20"/>
              </w:rPr>
            </w:pPr>
          </w:p>
          <w:p w14:paraId="36F04576" w14:textId="32467FDC" w:rsidR="00F4025E" w:rsidRPr="007C01A0" w:rsidRDefault="00F4025E"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bCs w:val="0"/>
                <w:sz w:val="20"/>
                <w:szCs w:val="20"/>
              </w:rPr>
              <w:t>This policy is a working document which provides guidance and information on all aspects of RSE for staff, parents/carers and governors. To be accessible to all of these groups, the document is available on request (and available on the school website).</w:t>
            </w:r>
          </w:p>
          <w:p w14:paraId="3846397E" w14:textId="7080EBB6" w:rsidR="001C20D3" w:rsidRPr="007C01A0" w:rsidRDefault="001C20D3" w:rsidP="007C01A0">
            <w:pPr>
              <w:pStyle w:val="TSB-PolicyBullets"/>
              <w:numPr>
                <w:ilvl w:val="0"/>
                <w:numId w:val="0"/>
              </w:numPr>
              <w:spacing w:before="0" w:after="0" w:line="240" w:lineRule="auto"/>
              <w:rPr>
                <w:rFonts w:cstheme="minorHAnsi"/>
                <w:color w:val="FF0000"/>
                <w:sz w:val="20"/>
                <w:szCs w:val="20"/>
              </w:rPr>
            </w:pPr>
          </w:p>
          <w:p w14:paraId="11425C27" w14:textId="77777777" w:rsidR="00EA3FE6" w:rsidRPr="007C01A0" w:rsidRDefault="001C20D3"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sz w:val="20"/>
                <w:szCs w:val="20"/>
              </w:rPr>
              <w:t xml:space="preserve">The aim of Rel Ed &amp; RSE is to provide balanced factual information about physical and emotional changes, together with consideration of the broader emotional, ethical, religious, and moral dimensions of sexual health. </w:t>
            </w:r>
          </w:p>
          <w:p w14:paraId="79186332" w14:textId="39D61145" w:rsidR="001C20D3" w:rsidRPr="007C01A0" w:rsidRDefault="001C20D3"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sz w:val="20"/>
                <w:szCs w:val="20"/>
              </w:rPr>
              <w:t>Our Rel Ed &amp; RSE programme aims to prepare pupils for an adult life in which they can:</w:t>
            </w:r>
          </w:p>
          <w:p w14:paraId="37A27FDB" w14:textId="77777777" w:rsidR="001C20D3" w:rsidRPr="007C01A0" w:rsidRDefault="001C20D3" w:rsidP="007C01A0">
            <w:pPr>
              <w:pStyle w:val="TSB-PolicyBullets"/>
              <w:numPr>
                <w:ilvl w:val="0"/>
                <w:numId w:val="25"/>
              </w:numPr>
              <w:spacing w:before="0" w:after="0" w:line="240" w:lineRule="auto"/>
              <w:rPr>
                <w:rFonts w:cstheme="minorHAnsi"/>
                <w:b w:val="0"/>
                <w:sz w:val="20"/>
                <w:szCs w:val="20"/>
              </w:rPr>
            </w:pPr>
            <w:r w:rsidRPr="007C01A0">
              <w:rPr>
                <w:rFonts w:cstheme="minorHAnsi"/>
                <w:b w:val="0"/>
                <w:sz w:val="20"/>
                <w:szCs w:val="20"/>
              </w:rPr>
              <w:t xml:space="preserve">develop positive values and a moral framework that will guide their decisions, judgements and behaviour. </w:t>
            </w:r>
          </w:p>
          <w:p w14:paraId="700FD6C9" w14:textId="77777777" w:rsidR="001C20D3" w:rsidRPr="007C01A0" w:rsidRDefault="001C20D3" w:rsidP="007C01A0">
            <w:pPr>
              <w:pStyle w:val="TSB-PolicyBullets"/>
              <w:numPr>
                <w:ilvl w:val="0"/>
                <w:numId w:val="25"/>
              </w:numPr>
              <w:spacing w:before="0" w:after="0" w:line="240" w:lineRule="auto"/>
              <w:rPr>
                <w:rFonts w:cstheme="minorHAnsi"/>
                <w:b w:val="0"/>
                <w:sz w:val="20"/>
                <w:szCs w:val="20"/>
              </w:rPr>
            </w:pPr>
            <w:r w:rsidRPr="007C01A0">
              <w:rPr>
                <w:rFonts w:cstheme="minorHAnsi"/>
                <w:b w:val="0"/>
                <w:sz w:val="20"/>
                <w:szCs w:val="20"/>
              </w:rPr>
              <w:t xml:space="preserve">have the confidence and self-esteem to value themselves and others and respect for individual conscience and the skills to judge what kind of relationship they want. </w:t>
            </w:r>
          </w:p>
          <w:p w14:paraId="2AAFE23E" w14:textId="77777777" w:rsidR="001C20D3" w:rsidRPr="007C01A0" w:rsidRDefault="001C20D3" w:rsidP="007C01A0">
            <w:pPr>
              <w:pStyle w:val="TSB-PolicyBullets"/>
              <w:numPr>
                <w:ilvl w:val="0"/>
                <w:numId w:val="25"/>
              </w:numPr>
              <w:spacing w:before="0" w:after="0" w:line="240" w:lineRule="auto"/>
              <w:rPr>
                <w:rFonts w:cstheme="minorHAnsi"/>
                <w:b w:val="0"/>
                <w:sz w:val="20"/>
                <w:szCs w:val="20"/>
              </w:rPr>
            </w:pPr>
            <w:r w:rsidRPr="007C01A0">
              <w:rPr>
                <w:rFonts w:cstheme="minorHAnsi"/>
                <w:b w:val="0"/>
                <w:sz w:val="20"/>
                <w:szCs w:val="20"/>
              </w:rPr>
              <w:t>understand the consequences of their actions and behave responsibly within personal relationships.</w:t>
            </w:r>
          </w:p>
          <w:p w14:paraId="38873CDD" w14:textId="77777777" w:rsidR="001C20D3" w:rsidRPr="007C01A0" w:rsidRDefault="001C20D3" w:rsidP="007C01A0">
            <w:pPr>
              <w:pStyle w:val="TSB-PolicyBullets"/>
              <w:numPr>
                <w:ilvl w:val="0"/>
                <w:numId w:val="25"/>
              </w:numPr>
              <w:spacing w:before="0" w:after="0" w:line="240" w:lineRule="auto"/>
              <w:rPr>
                <w:rFonts w:cstheme="minorHAnsi"/>
                <w:b w:val="0"/>
                <w:sz w:val="20"/>
                <w:szCs w:val="20"/>
              </w:rPr>
            </w:pPr>
            <w:r w:rsidRPr="007C01A0">
              <w:rPr>
                <w:rFonts w:cstheme="minorHAnsi"/>
                <w:b w:val="0"/>
                <w:sz w:val="20"/>
                <w:szCs w:val="20"/>
              </w:rPr>
              <w:t>avoid being pressured into uncomfortable or dangerous situations.</w:t>
            </w:r>
          </w:p>
          <w:p w14:paraId="3736CA0B" w14:textId="77777777" w:rsidR="001C20D3" w:rsidRPr="007C01A0" w:rsidRDefault="001C20D3" w:rsidP="007C01A0">
            <w:pPr>
              <w:pStyle w:val="TSB-PolicyBullets"/>
              <w:numPr>
                <w:ilvl w:val="0"/>
                <w:numId w:val="25"/>
              </w:numPr>
              <w:spacing w:before="0" w:after="0" w:line="240" w:lineRule="auto"/>
              <w:rPr>
                <w:rFonts w:cstheme="minorHAnsi"/>
                <w:b w:val="0"/>
                <w:sz w:val="20"/>
                <w:szCs w:val="20"/>
              </w:rPr>
            </w:pPr>
            <w:r w:rsidRPr="007C01A0">
              <w:rPr>
                <w:rFonts w:cstheme="minorHAnsi"/>
                <w:b w:val="0"/>
                <w:sz w:val="20"/>
                <w:szCs w:val="20"/>
              </w:rPr>
              <w:t xml:space="preserve">communicate effectively by developing the appropriate language for sex and relationship issues. </w:t>
            </w:r>
          </w:p>
          <w:p w14:paraId="4BF1E714" w14:textId="05D54509" w:rsidR="001C20D3" w:rsidRPr="007C01A0" w:rsidRDefault="00EA3FE6" w:rsidP="007C01A0">
            <w:pPr>
              <w:pStyle w:val="TSB-PolicyBullets"/>
              <w:numPr>
                <w:ilvl w:val="0"/>
                <w:numId w:val="25"/>
              </w:numPr>
              <w:spacing w:before="0" w:after="0" w:line="240" w:lineRule="auto"/>
              <w:rPr>
                <w:rFonts w:cstheme="minorHAnsi"/>
                <w:b w:val="0"/>
                <w:sz w:val="20"/>
                <w:szCs w:val="20"/>
              </w:rPr>
            </w:pPr>
            <w:r w:rsidRPr="007C01A0">
              <w:rPr>
                <w:rFonts w:cstheme="minorHAnsi"/>
                <w:b w:val="0"/>
                <w:sz w:val="20"/>
                <w:szCs w:val="20"/>
              </w:rPr>
              <w:t>h</w:t>
            </w:r>
            <w:r w:rsidR="001C20D3" w:rsidRPr="007C01A0">
              <w:rPr>
                <w:rFonts w:cstheme="minorHAnsi"/>
                <w:b w:val="0"/>
                <w:sz w:val="20"/>
                <w:szCs w:val="20"/>
              </w:rPr>
              <w:t>ave an understanding of seeking permission and consent</w:t>
            </w:r>
          </w:p>
          <w:p w14:paraId="1A3AD75D" w14:textId="77777777" w:rsidR="001C20D3" w:rsidRPr="007C01A0" w:rsidRDefault="001C20D3" w:rsidP="007C01A0">
            <w:pPr>
              <w:pStyle w:val="TSB-PolicyBullets"/>
              <w:numPr>
                <w:ilvl w:val="0"/>
                <w:numId w:val="25"/>
              </w:numPr>
              <w:spacing w:before="0" w:after="0" w:line="240" w:lineRule="auto"/>
              <w:rPr>
                <w:rFonts w:cstheme="minorHAnsi"/>
                <w:b w:val="0"/>
                <w:sz w:val="20"/>
                <w:szCs w:val="20"/>
              </w:rPr>
            </w:pPr>
            <w:r w:rsidRPr="007C01A0">
              <w:rPr>
                <w:rFonts w:cstheme="minorHAnsi"/>
                <w:b w:val="0"/>
                <w:sz w:val="20"/>
                <w:szCs w:val="20"/>
              </w:rPr>
              <w:t>develop awareness of their evolving sexuality, gender identity, challenge sexism and prejudice, which is inclusive to all children and young people.</w:t>
            </w:r>
          </w:p>
          <w:p w14:paraId="5E64D03E" w14:textId="77777777" w:rsidR="001C20D3" w:rsidRPr="007C01A0" w:rsidRDefault="001C20D3" w:rsidP="007C01A0">
            <w:pPr>
              <w:pStyle w:val="TSB-PolicyBullets"/>
              <w:numPr>
                <w:ilvl w:val="0"/>
                <w:numId w:val="25"/>
              </w:numPr>
              <w:spacing w:before="0" w:after="0" w:line="240" w:lineRule="auto"/>
              <w:rPr>
                <w:rFonts w:cstheme="minorHAnsi"/>
                <w:b w:val="0"/>
                <w:sz w:val="20"/>
                <w:szCs w:val="20"/>
              </w:rPr>
            </w:pPr>
            <w:r w:rsidRPr="007C01A0">
              <w:rPr>
                <w:rFonts w:cstheme="minorHAnsi"/>
                <w:b w:val="0"/>
                <w:sz w:val="20"/>
                <w:szCs w:val="20"/>
              </w:rPr>
              <w:t xml:space="preserve">have sufficient information and skills to protect themselves in a variety of situations including from exploitation. </w:t>
            </w:r>
          </w:p>
          <w:p w14:paraId="5C95C2F9" w14:textId="77777777" w:rsidR="001C20D3" w:rsidRPr="007C01A0" w:rsidRDefault="001C20D3" w:rsidP="007C01A0">
            <w:pPr>
              <w:pStyle w:val="TSB-PolicyBullets"/>
              <w:numPr>
                <w:ilvl w:val="0"/>
                <w:numId w:val="25"/>
              </w:numPr>
              <w:spacing w:before="0" w:after="0" w:line="240" w:lineRule="auto"/>
              <w:rPr>
                <w:rFonts w:cstheme="minorHAnsi"/>
                <w:b w:val="0"/>
                <w:sz w:val="20"/>
                <w:szCs w:val="20"/>
              </w:rPr>
            </w:pPr>
            <w:r w:rsidRPr="007C01A0">
              <w:rPr>
                <w:rFonts w:cstheme="minorHAnsi"/>
                <w:b w:val="0"/>
                <w:sz w:val="20"/>
                <w:szCs w:val="20"/>
              </w:rPr>
              <w:t>be aware of sources of help and acquire the skills and confidence to access advice and support if necessary.</w:t>
            </w:r>
          </w:p>
          <w:p w14:paraId="78B1F257" w14:textId="77777777" w:rsidR="00065F17" w:rsidRPr="007C01A0" w:rsidRDefault="00065F17" w:rsidP="007C01A0">
            <w:pPr>
              <w:pStyle w:val="TSB-PolicyBullets"/>
              <w:numPr>
                <w:ilvl w:val="0"/>
                <w:numId w:val="0"/>
              </w:numPr>
              <w:spacing w:before="0" w:after="0" w:line="240" w:lineRule="auto"/>
              <w:ind w:left="360"/>
              <w:rPr>
                <w:rFonts w:cstheme="minorHAnsi"/>
                <w:sz w:val="20"/>
                <w:szCs w:val="20"/>
              </w:rPr>
            </w:pPr>
          </w:p>
          <w:p w14:paraId="781736DB" w14:textId="287B0959" w:rsidR="0004246E" w:rsidRPr="007C01A0" w:rsidRDefault="0004246E" w:rsidP="007C01A0">
            <w:pPr>
              <w:pStyle w:val="ListParagraph"/>
              <w:numPr>
                <w:ilvl w:val="0"/>
                <w:numId w:val="37"/>
              </w:numPr>
              <w:rPr>
                <w:rFonts w:cstheme="minorHAnsi"/>
                <w:iCs/>
                <w:sz w:val="20"/>
                <w:szCs w:val="20"/>
              </w:rPr>
            </w:pPr>
            <w:r w:rsidRPr="007C01A0">
              <w:rPr>
                <w:rFonts w:cstheme="minorHAnsi"/>
                <w:iCs/>
                <w:sz w:val="20"/>
                <w:szCs w:val="20"/>
              </w:rPr>
              <w:t>Legal Framework</w:t>
            </w:r>
          </w:p>
          <w:p w14:paraId="0A45C532" w14:textId="3D5FFC2F" w:rsidR="00B828E4" w:rsidRPr="007C01A0" w:rsidRDefault="00B828E4" w:rsidP="007C01A0">
            <w:pPr>
              <w:pStyle w:val="ListParagraph"/>
              <w:ind w:left="360"/>
              <w:rPr>
                <w:rFonts w:cstheme="minorHAnsi"/>
                <w:b w:val="0"/>
                <w:i/>
                <w:iCs/>
                <w:sz w:val="20"/>
                <w:szCs w:val="20"/>
              </w:rPr>
            </w:pPr>
            <w:r w:rsidRPr="007C01A0">
              <w:rPr>
                <w:rFonts w:cstheme="minorHAnsi"/>
                <w:b w:val="0"/>
                <w:sz w:val="20"/>
                <w:szCs w:val="20"/>
              </w:rPr>
              <w:t>This policy has</w:t>
            </w:r>
            <w:r w:rsidR="002D1305" w:rsidRPr="007C01A0">
              <w:rPr>
                <w:rFonts w:cstheme="minorHAnsi"/>
                <w:b w:val="0"/>
                <w:sz w:val="20"/>
                <w:szCs w:val="20"/>
              </w:rPr>
              <w:t xml:space="preserve"> been deve</w:t>
            </w:r>
            <w:r w:rsidR="0004246E" w:rsidRPr="007C01A0">
              <w:rPr>
                <w:rFonts w:cstheme="minorHAnsi"/>
                <w:b w:val="0"/>
                <w:sz w:val="20"/>
                <w:szCs w:val="20"/>
              </w:rPr>
              <w:t>loped with regard to legislation and statutory guidance including</w:t>
            </w:r>
            <w:r w:rsidR="00EA3FE6" w:rsidRPr="007C01A0">
              <w:rPr>
                <w:rFonts w:cstheme="minorHAnsi"/>
                <w:b w:val="0"/>
                <w:sz w:val="20"/>
                <w:szCs w:val="20"/>
              </w:rPr>
              <w:t>:</w:t>
            </w:r>
          </w:p>
          <w:p w14:paraId="31AAB574" w14:textId="77777777" w:rsidR="00B828E4" w:rsidRPr="007C01A0" w:rsidRDefault="00B828E4" w:rsidP="007C01A0">
            <w:pPr>
              <w:pStyle w:val="TSB-PolicyBullets"/>
              <w:numPr>
                <w:ilvl w:val="0"/>
                <w:numId w:val="10"/>
              </w:numPr>
              <w:spacing w:before="0" w:after="0" w:line="240" w:lineRule="auto"/>
              <w:rPr>
                <w:rFonts w:cstheme="minorHAnsi"/>
                <w:b w:val="0"/>
                <w:sz w:val="20"/>
                <w:szCs w:val="20"/>
              </w:rPr>
            </w:pPr>
            <w:r w:rsidRPr="007C01A0">
              <w:rPr>
                <w:rFonts w:cstheme="minorHAnsi"/>
                <w:b w:val="0"/>
                <w:sz w:val="20"/>
                <w:szCs w:val="20"/>
              </w:rPr>
              <w:t>Section 80A of the Education Act 2002</w:t>
            </w:r>
          </w:p>
          <w:p w14:paraId="7CFFF602" w14:textId="77777777" w:rsidR="00B828E4" w:rsidRPr="007C01A0" w:rsidRDefault="00B828E4" w:rsidP="007C01A0">
            <w:pPr>
              <w:pStyle w:val="TSB-PolicyBullets"/>
              <w:numPr>
                <w:ilvl w:val="0"/>
                <w:numId w:val="10"/>
              </w:numPr>
              <w:spacing w:before="0" w:after="0" w:line="240" w:lineRule="auto"/>
              <w:rPr>
                <w:rFonts w:cstheme="minorHAnsi"/>
                <w:b w:val="0"/>
                <w:sz w:val="20"/>
                <w:szCs w:val="20"/>
              </w:rPr>
            </w:pPr>
            <w:r w:rsidRPr="007C01A0">
              <w:rPr>
                <w:rFonts w:cstheme="minorHAnsi"/>
                <w:b w:val="0"/>
                <w:sz w:val="20"/>
                <w:szCs w:val="20"/>
              </w:rPr>
              <w:t>Children and Social Work Act 2017</w:t>
            </w:r>
          </w:p>
          <w:p w14:paraId="028DA6E3" w14:textId="77777777" w:rsidR="00B828E4" w:rsidRPr="007C01A0" w:rsidRDefault="00B828E4" w:rsidP="007C01A0">
            <w:pPr>
              <w:pStyle w:val="TSB-PolicyBullets"/>
              <w:numPr>
                <w:ilvl w:val="0"/>
                <w:numId w:val="10"/>
              </w:numPr>
              <w:spacing w:before="0" w:after="0" w:line="240" w:lineRule="auto"/>
              <w:rPr>
                <w:rFonts w:cstheme="minorHAnsi"/>
                <w:b w:val="0"/>
                <w:sz w:val="20"/>
                <w:szCs w:val="20"/>
              </w:rPr>
            </w:pPr>
            <w:r w:rsidRPr="007C01A0">
              <w:rPr>
                <w:rFonts w:cstheme="minorHAnsi"/>
                <w:b w:val="0"/>
                <w:sz w:val="20"/>
                <w:szCs w:val="20"/>
              </w:rPr>
              <w:t>The Relationships Education, Relationships and Sex Education and Health Education (England) Regulations 2019</w:t>
            </w:r>
          </w:p>
          <w:p w14:paraId="0F480532" w14:textId="77777777" w:rsidR="00B828E4" w:rsidRPr="007C01A0" w:rsidRDefault="00B828E4" w:rsidP="007C01A0">
            <w:pPr>
              <w:pStyle w:val="TSB-PolicyBullets"/>
              <w:numPr>
                <w:ilvl w:val="0"/>
                <w:numId w:val="10"/>
              </w:numPr>
              <w:spacing w:before="0" w:after="0" w:line="240" w:lineRule="auto"/>
              <w:rPr>
                <w:rFonts w:cstheme="minorHAnsi"/>
                <w:b w:val="0"/>
                <w:sz w:val="20"/>
                <w:szCs w:val="20"/>
              </w:rPr>
            </w:pPr>
            <w:r w:rsidRPr="007C01A0">
              <w:rPr>
                <w:rFonts w:cstheme="minorHAnsi"/>
                <w:b w:val="0"/>
                <w:sz w:val="20"/>
                <w:szCs w:val="20"/>
              </w:rPr>
              <w:t>Equality Act 2010</w:t>
            </w:r>
          </w:p>
          <w:p w14:paraId="58FC0184" w14:textId="77777777" w:rsidR="00B828E4" w:rsidRPr="007C01A0" w:rsidRDefault="00B828E4" w:rsidP="007C01A0">
            <w:pPr>
              <w:pStyle w:val="TSB-PolicyBullets"/>
              <w:numPr>
                <w:ilvl w:val="0"/>
                <w:numId w:val="10"/>
              </w:numPr>
              <w:spacing w:before="0" w:after="0" w:line="240" w:lineRule="auto"/>
              <w:rPr>
                <w:rFonts w:cstheme="minorHAnsi"/>
                <w:b w:val="0"/>
                <w:sz w:val="20"/>
                <w:szCs w:val="20"/>
              </w:rPr>
            </w:pPr>
            <w:r w:rsidRPr="007C01A0">
              <w:rPr>
                <w:rFonts w:cstheme="minorHAnsi"/>
                <w:b w:val="0"/>
                <w:sz w:val="20"/>
                <w:szCs w:val="20"/>
              </w:rPr>
              <w:t>DfE (2019) ‘Relationships, Education, Relationships and Sex Education (RSE) and Health Education’</w:t>
            </w:r>
          </w:p>
          <w:p w14:paraId="2BAAD01B" w14:textId="73086D83" w:rsidR="002D1305" w:rsidRPr="007C01A0" w:rsidRDefault="00B828E4" w:rsidP="007C01A0">
            <w:pPr>
              <w:pStyle w:val="TSB-PolicyBullets"/>
              <w:numPr>
                <w:ilvl w:val="0"/>
                <w:numId w:val="10"/>
              </w:numPr>
              <w:spacing w:before="0" w:after="0" w:line="240" w:lineRule="auto"/>
              <w:rPr>
                <w:rFonts w:cstheme="minorHAnsi"/>
                <w:b w:val="0"/>
                <w:color w:val="000000" w:themeColor="text1"/>
                <w:sz w:val="20"/>
                <w:szCs w:val="20"/>
              </w:rPr>
            </w:pPr>
            <w:r w:rsidRPr="007C01A0">
              <w:rPr>
                <w:rFonts w:cstheme="minorHAnsi"/>
                <w:b w:val="0"/>
                <w:color w:val="000000" w:themeColor="text1"/>
                <w:sz w:val="20"/>
                <w:szCs w:val="20"/>
              </w:rPr>
              <w:t>DfE (2013) ‘Science programmes of study: key stages 1 and 2’</w:t>
            </w:r>
          </w:p>
          <w:p w14:paraId="615755D4" w14:textId="01B90120" w:rsidR="00EA3FE6" w:rsidRPr="007C01A0" w:rsidRDefault="00EA3FE6" w:rsidP="007C01A0">
            <w:pPr>
              <w:pStyle w:val="TSB-PolicyBullets"/>
              <w:numPr>
                <w:ilvl w:val="0"/>
                <w:numId w:val="10"/>
              </w:numPr>
              <w:spacing w:before="0" w:after="0" w:line="240" w:lineRule="auto"/>
              <w:rPr>
                <w:rFonts w:cstheme="minorHAnsi"/>
                <w:b w:val="0"/>
                <w:color w:val="000000" w:themeColor="text1"/>
                <w:sz w:val="20"/>
                <w:szCs w:val="20"/>
              </w:rPr>
            </w:pPr>
            <w:r w:rsidRPr="007C01A0">
              <w:rPr>
                <w:rFonts w:cstheme="minorHAnsi"/>
                <w:b w:val="0"/>
                <w:sz w:val="20"/>
                <w:szCs w:val="20"/>
              </w:rPr>
              <w:t>SIAMS Evaluation Schedule 2018</w:t>
            </w:r>
          </w:p>
          <w:p w14:paraId="316CCA45" w14:textId="0963484F" w:rsidR="00EA3FE6" w:rsidRPr="007C01A0" w:rsidRDefault="00EA3FE6" w:rsidP="007C01A0">
            <w:pPr>
              <w:pStyle w:val="TSB-PolicyBullets"/>
              <w:numPr>
                <w:ilvl w:val="0"/>
                <w:numId w:val="10"/>
              </w:numPr>
              <w:spacing w:before="0" w:after="0" w:line="240" w:lineRule="auto"/>
              <w:rPr>
                <w:rFonts w:cstheme="minorHAnsi"/>
                <w:b w:val="0"/>
                <w:color w:val="000000" w:themeColor="text1"/>
                <w:sz w:val="20"/>
                <w:szCs w:val="20"/>
              </w:rPr>
            </w:pPr>
            <w:r w:rsidRPr="007C01A0">
              <w:rPr>
                <w:rFonts w:cstheme="minorHAnsi"/>
                <w:b w:val="0"/>
                <w:sz w:val="20"/>
                <w:szCs w:val="20"/>
              </w:rPr>
              <w:t>Valuing All God’s Children 2019</w:t>
            </w:r>
          </w:p>
          <w:p w14:paraId="267109D2" w14:textId="77777777" w:rsidR="001C20D3" w:rsidRPr="007C01A0" w:rsidRDefault="001C20D3" w:rsidP="007C01A0">
            <w:pPr>
              <w:pStyle w:val="TSB-PolicyBullets"/>
              <w:numPr>
                <w:ilvl w:val="0"/>
                <w:numId w:val="10"/>
              </w:numPr>
              <w:spacing w:before="0" w:after="0" w:line="240" w:lineRule="auto"/>
              <w:rPr>
                <w:rFonts w:cstheme="minorHAnsi"/>
                <w:b w:val="0"/>
                <w:color w:val="000000" w:themeColor="text1"/>
                <w:sz w:val="20"/>
                <w:szCs w:val="20"/>
              </w:rPr>
            </w:pPr>
            <w:r w:rsidRPr="007C01A0">
              <w:rPr>
                <w:rFonts w:cstheme="minorHAnsi"/>
                <w:b w:val="0"/>
                <w:color w:val="000000" w:themeColor="text1"/>
                <w:sz w:val="20"/>
                <w:szCs w:val="20"/>
              </w:rPr>
              <w:t>Not Yet Good Enough: personal, social, health and economic education in schools, (Ofsted 2013)</w:t>
            </w:r>
          </w:p>
          <w:p w14:paraId="599280F3" w14:textId="77777777" w:rsidR="001C20D3" w:rsidRPr="007C01A0" w:rsidRDefault="001C20D3" w:rsidP="007C01A0">
            <w:pPr>
              <w:pStyle w:val="TSB-PolicyBullets"/>
              <w:numPr>
                <w:ilvl w:val="0"/>
                <w:numId w:val="10"/>
              </w:numPr>
              <w:spacing w:before="0" w:after="0" w:line="240" w:lineRule="auto"/>
              <w:rPr>
                <w:rFonts w:cstheme="minorHAnsi"/>
                <w:b w:val="0"/>
                <w:color w:val="000000" w:themeColor="text1"/>
                <w:sz w:val="20"/>
                <w:szCs w:val="20"/>
              </w:rPr>
            </w:pPr>
            <w:r w:rsidRPr="007C01A0">
              <w:rPr>
                <w:rFonts w:cstheme="minorHAnsi"/>
                <w:b w:val="0"/>
                <w:color w:val="000000" w:themeColor="text1"/>
                <w:sz w:val="20"/>
                <w:szCs w:val="20"/>
              </w:rPr>
              <w:t>Special Educational Needs and Disability code of practice: 0-25 years, 2017</w:t>
            </w:r>
          </w:p>
          <w:p w14:paraId="6469C4F0" w14:textId="77777777" w:rsidR="001C20D3" w:rsidRPr="007C01A0" w:rsidRDefault="001C20D3" w:rsidP="007C01A0">
            <w:pPr>
              <w:pStyle w:val="TSB-PolicyBullets"/>
              <w:numPr>
                <w:ilvl w:val="0"/>
                <w:numId w:val="10"/>
              </w:numPr>
              <w:spacing w:before="0" w:after="0" w:line="240" w:lineRule="auto"/>
              <w:rPr>
                <w:rFonts w:cstheme="minorHAnsi"/>
                <w:b w:val="0"/>
                <w:color w:val="000000" w:themeColor="text1"/>
                <w:sz w:val="20"/>
                <w:szCs w:val="20"/>
              </w:rPr>
            </w:pPr>
            <w:r w:rsidRPr="007C01A0">
              <w:rPr>
                <w:rFonts w:cstheme="minorHAnsi"/>
                <w:b w:val="0"/>
                <w:color w:val="000000" w:themeColor="text1"/>
                <w:sz w:val="20"/>
                <w:szCs w:val="20"/>
              </w:rPr>
              <w:t>Life Lessons: PSHE and SRE in schools: Fifth Report, (House of Commons Education Committee 2015)</w:t>
            </w:r>
          </w:p>
          <w:p w14:paraId="48B52326" w14:textId="77777777" w:rsidR="001C20D3" w:rsidRPr="007C01A0" w:rsidRDefault="001C20D3" w:rsidP="007C01A0">
            <w:pPr>
              <w:pStyle w:val="TSB-PolicyBullets"/>
              <w:numPr>
                <w:ilvl w:val="0"/>
                <w:numId w:val="10"/>
              </w:numPr>
              <w:spacing w:before="0" w:after="0" w:line="240" w:lineRule="auto"/>
              <w:rPr>
                <w:rFonts w:cstheme="minorHAnsi"/>
                <w:b w:val="0"/>
                <w:color w:val="000000" w:themeColor="text1"/>
                <w:sz w:val="20"/>
                <w:szCs w:val="20"/>
              </w:rPr>
            </w:pPr>
            <w:r w:rsidRPr="007C01A0">
              <w:rPr>
                <w:rFonts w:cstheme="minorHAnsi"/>
                <w:b w:val="0"/>
                <w:color w:val="000000" w:themeColor="text1"/>
                <w:sz w:val="20"/>
                <w:szCs w:val="20"/>
              </w:rPr>
              <w:lastRenderedPageBreak/>
              <w:t>Keeping Children safe in Education – Statutory Safe Guarding Guidance (2018)</w:t>
            </w:r>
          </w:p>
          <w:p w14:paraId="23E9F344" w14:textId="4B01E99A" w:rsidR="001C20D3" w:rsidRPr="007C01A0" w:rsidRDefault="001C20D3" w:rsidP="007C01A0">
            <w:pPr>
              <w:pStyle w:val="TSB-PolicyBullets"/>
              <w:numPr>
                <w:ilvl w:val="0"/>
                <w:numId w:val="10"/>
              </w:numPr>
              <w:spacing w:before="0" w:after="0" w:line="240" w:lineRule="auto"/>
              <w:rPr>
                <w:rFonts w:cstheme="minorHAnsi"/>
                <w:b w:val="0"/>
                <w:color w:val="000000" w:themeColor="text1"/>
                <w:sz w:val="20"/>
                <w:szCs w:val="20"/>
              </w:rPr>
            </w:pPr>
            <w:r w:rsidRPr="007C01A0">
              <w:rPr>
                <w:rFonts w:cstheme="minorHAnsi"/>
                <w:b w:val="0"/>
                <w:color w:val="000000" w:themeColor="text1"/>
                <w:sz w:val="20"/>
                <w:szCs w:val="20"/>
              </w:rPr>
              <w:t>Transforming Children and Young People’s Mental Health Provision Green Paper (July 2018)</w:t>
            </w:r>
          </w:p>
          <w:p w14:paraId="33F9294B" w14:textId="77777777" w:rsidR="00065F17" w:rsidRPr="007C01A0" w:rsidRDefault="00065F17" w:rsidP="007C01A0">
            <w:pPr>
              <w:pStyle w:val="TSB-PolicyBullets"/>
              <w:numPr>
                <w:ilvl w:val="0"/>
                <w:numId w:val="0"/>
              </w:numPr>
              <w:spacing w:before="0" w:after="0" w:line="240" w:lineRule="auto"/>
              <w:rPr>
                <w:rFonts w:cstheme="minorHAnsi"/>
                <w:color w:val="000000" w:themeColor="text1"/>
                <w:sz w:val="20"/>
                <w:szCs w:val="20"/>
              </w:rPr>
            </w:pPr>
          </w:p>
          <w:p w14:paraId="52FE6FF4" w14:textId="2EB25907" w:rsidR="002D1305" w:rsidRPr="007C01A0" w:rsidRDefault="002D1305" w:rsidP="007C01A0">
            <w:pPr>
              <w:pStyle w:val="TSB-PolicyBullets"/>
              <w:numPr>
                <w:ilvl w:val="0"/>
                <w:numId w:val="0"/>
              </w:numPr>
              <w:spacing w:before="0" w:after="0" w:line="240" w:lineRule="auto"/>
              <w:ind w:left="360"/>
              <w:rPr>
                <w:rFonts w:cstheme="minorHAnsi"/>
                <w:b w:val="0"/>
                <w:color w:val="FF0000"/>
                <w:sz w:val="20"/>
                <w:szCs w:val="20"/>
              </w:rPr>
            </w:pPr>
            <w:r w:rsidRPr="007C01A0">
              <w:rPr>
                <w:rFonts w:cstheme="minorHAnsi"/>
                <w:b w:val="0"/>
                <w:color w:val="000000" w:themeColor="text1"/>
                <w:sz w:val="20"/>
                <w:szCs w:val="20"/>
              </w:rPr>
              <w:t>This policy works in conjunction with the following policies:</w:t>
            </w:r>
          </w:p>
          <w:p w14:paraId="18789931" w14:textId="7EF9D0DF" w:rsidR="002D1305" w:rsidRPr="007C01A0" w:rsidRDefault="002D1305" w:rsidP="007C01A0">
            <w:pPr>
              <w:pStyle w:val="TSB-PolicyBullets"/>
              <w:numPr>
                <w:ilvl w:val="0"/>
                <w:numId w:val="11"/>
              </w:numPr>
              <w:spacing w:before="0" w:after="0" w:line="240" w:lineRule="auto"/>
              <w:ind w:left="720"/>
              <w:rPr>
                <w:rFonts w:cstheme="minorHAnsi"/>
                <w:b w:val="0"/>
                <w:color w:val="000000" w:themeColor="text1"/>
                <w:sz w:val="20"/>
                <w:szCs w:val="20"/>
              </w:rPr>
            </w:pPr>
            <w:r w:rsidRPr="007C01A0">
              <w:rPr>
                <w:rFonts w:cstheme="minorHAnsi"/>
                <w:b w:val="0"/>
                <w:color w:val="000000" w:themeColor="text1"/>
                <w:sz w:val="20"/>
                <w:szCs w:val="20"/>
              </w:rPr>
              <w:t xml:space="preserve">Safeguarding </w:t>
            </w:r>
            <w:r w:rsidR="001C20D3" w:rsidRPr="007C01A0">
              <w:rPr>
                <w:rFonts w:cstheme="minorHAnsi"/>
                <w:b w:val="0"/>
                <w:color w:val="000000" w:themeColor="text1"/>
                <w:sz w:val="20"/>
                <w:szCs w:val="20"/>
              </w:rPr>
              <w:t>(including child sexual exploitation)</w:t>
            </w:r>
          </w:p>
          <w:p w14:paraId="37D34CCF" w14:textId="06293427" w:rsidR="002D1305" w:rsidRPr="007C01A0" w:rsidRDefault="002D1305" w:rsidP="007C01A0">
            <w:pPr>
              <w:pStyle w:val="TSB-PolicyBullets"/>
              <w:numPr>
                <w:ilvl w:val="0"/>
                <w:numId w:val="11"/>
              </w:numPr>
              <w:spacing w:before="0" w:after="0" w:line="240" w:lineRule="auto"/>
              <w:ind w:left="720"/>
              <w:rPr>
                <w:rFonts w:cstheme="minorHAnsi"/>
                <w:b w:val="0"/>
                <w:color w:val="000000" w:themeColor="text1"/>
                <w:sz w:val="20"/>
                <w:szCs w:val="20"/>
              </w:rPr>
            </w:pPr>
            <w:r w:rsidRPr="007C01A0">
              <w:rPr>
                <w:rFonts w:cstheme="minorHAnsi"/>
                <w:b w:val="0"/>
                <w:color w:val="000000" w:themeColor="text1"/>
                <w:sz w:val="20"/>
                <w:szCs w:val="20"/>
              </w:rPr>
              <w:t>Behaviour</w:t>
            </w:r>
          </w:p>
          <w:p w14:paraId="75C26B72" w14:textId="3D9EDCB3" w:rsidR="002D1305" w:rsidRPr="007C01A0" w:rsidRDefault="002D1305" w:rsidP="007C01A0">
            <w:pPr>
              <w:pStyle w:val="TSB-PolicyBullets"/>
              <w:numPr>
                <w:ilvl w:val="0"/>
                <w:numId w:val="11"/>
              </w:numPr>
              <w:spacing w:before="0" w:after="0" w:line="240" w:lineRule="auto"/>
              <w:ind w:left="720"/>
              <w:rPr>
                <w:rFonts w:cstheme="minorHAnsi"/>
                <w:b w:val="0"/>
                <w:color w:val="000000" w:themeColor="text1"/>
                <w:sz w:val="20"/>
                <w:szCs w:val="20"/>
              </w:rPr>
            </w:pPr>
            <w:r w:rsidRPr="007C01A0">
              <w:rPr>
                <w:rFonts w:cstheme="minorHAnsi"/>
                <w:b w:val="0"/>
                <w:color w:val="000000" w:themeColor="text1"/>
                <w:sz w:val="20"/>
                <w:szCs w:val="20"/>
              </w:rPr>
              <w:t>SEND</w:t>
            </w:r>
          </w:p>
          <w:p w14:paraId="12858636" w14:textId="6835F30F" w:rsidR="002D1305" w:rsidRPr="007C01A0" w:rsidRDefault="002D1305" w:rsidP="007C01A0">
            <w:pPr>
              <w:pStyle w:val="TSB-PolicyBullets"/>
              <w:numPr>
                <w:ilvl w:val="0"/>
                <w:numId w:val="11"/>
              </w:numPr>
              <w:spacing w:before="0" w:after="0" w:line="240" w:lineRule="auto"/>
              <w:ind w:left="720"/>
              <w:rPr>
                <w:rFonts w:cstheme="minorHAnsi"/>
                <w:b w:val="0"/>
                <w:color w:val="000000" w:themeColor="text1"/>
                <w:sz w:val="20"/>
                <w:szCs w:val="20"/>
              </w:rPr>
            </w:pPr>
            <w:r w:rsidRPr="007C01A0">
              <w:rPr>
                <w:rFonts w:cstheme="minorHAnsi"/>
                <w:b w:val="0"/>
                <w:color w:val="000000" w:themeColor="text1"/>
                <w:sz w:val="20"/>
                <w:szCs w:val="20"/>
              </w:rPr>
              <w:t>Equal Opportunities</w:t>
            </w:r>
          </w:p>
          <w:p w14:paraId="78BA6ED2" w14:textId="233A6F78" w:rsidR="002D1305" w:rsidRPr="007C01A0" w:rsidRDefault="002D1305" w:rsidP="007C01A0">
            <w:pPr>
              <w:pStyle w:val="TSB-PolicyBullets"/>
              <w:numPr>
                <w:ilvl w:val="0"/>
                <w:numId w:val="11"/>
              </w:numPr>
              <w:spacing w:before="0" w:after="0" w:line="240" w:lineRule="auto"/>
              <w:ind w:left="720"/>
              <w:rPr>
                <w:rFonts w:cstheme="minorHAnsi"/>
                <w:b w:val="0"/>
                <w:color w:val="000000" w:themeColor="text1"/>
                <w:sz w:val="20"/>
                <w:szCs w:val="20"/>
              </w:rPr>
            </w:pPr>
            <w:r w:rsidRPr="007C01A0">
              <w:rPr>
                <w:rFonts w:cstheme="minorHAnsi"/>
                <w:b w:val="0"/>
                <w:color w:val="000000" w:themeColor="text1"/>
                <w:sz w:val="20"/>
                <w:szCs w:val="20"/>
              </w:rPr>
              <w:t>Anti-bullying</w:t>
            </w:r>
          </w:p>
          <w:p w14:paraId="13D307C4" w14:textId="029FE7BF" w:rsidR="002D1305" w:rsidRPr="007C01A0" w:rsidRDefault="002D1305" w:rsidP="007C01A0">
            <w:pPr>
              <w:pStyle w:val="TSB-PolicyBullets"/>
              <w:numPr>
                <w:ilvl w:val="0"/>
                <w:numId w:val="11"/>
              </w:numPr>
              <w:spacing w:before="0" w:after="0" w:line="240" w:lineRule="auto"/>
              <w:ind w:left="720"/>
              <w:rPr>
                <w:rFonts w:cstheme="minorHAnsi"/>
                <w:b w:val="0"/>
                <w:color w:val="000000" w:themeColor="text1"/>
                <w:sz w:val="20"/>
                <w:szCs w:val="20"/>
              </w:rPr>
            </w:pPr>
            <w:r w:rsidRPr="007C01A0">
              <w:rPr>
                <w:rFonts w:cstheme="minorHAnsi"/>
                <w:b w:val="0"/>
                <w:color w:val="000000" w:themeColor="text1"/>
                <w:sz w:val="20"/>
                <w:szCs w:val="20"/>
              </w:rPr>
              <w:t xml:space="preserve">Mental Health and Well-being </w:t>
            </w:r>
          </w:p>
          <w:p w14:paraId="4F7A3259" w14:textId="502971C5" w:rsidR="002D1305" w:rsidRPr="007C01A0" w:rsidRDefault="002D1305" w:rsidP="007C01A0">
            <w:pPr>
              <w:pStyle w:val="TSB-PolicyBullets"/>
              <w:numPr>
                <w:ilvl w:val="0"/>
                <w:numId w:val="11"/>
              </w:numPr>
              <w:spacing w:before="0" w:after="0" w:line="240" w:lineRule="auto"/>
              <w:ind w:left="720"/>
              <w:rPr>
                <w:rFonts w:cstheme="minorHAnsi"/>
                <w:b w:val="0"/>
                <w:color w:val="000000" w:themeColor="text1"/>
                <w:sz w:val="20"/>
                <w:szCs w:val="20"/>
              </w:rPr>
            </w:pPr>
            <w:r w:rsidRPr="007C01A0">
              <w:rPr>
                <w:rFonts w:cstheme="minorHAnsi"/>
                <w:b w:val="0"/>
                <w:color w:val="000000" w:themeColor="text1"/>
                <w:sz w:val="20"/>
                <w:szCs w:val="20"/>
              </w:rPr>
              <w:t xml:space="preserve">Pupil Confidentiality </w:t>
            </w:r>
          </w:p>
          <w:p w14:paraId="3E73906D" w14:textId="4420AB46" w:rsidR="001C20D3" w:rsidRPr="007C01A0" w:rsidRDefault="001C20D3" w:rsidP="007C01A0">
            <w:pPr>
              <w:pStyle w:val="TSB-PolicyBullets"/>
              <w:numPr>
                <w:ilvl w:val="0"/>
                <w:numId w:val="11"/>
              </w:numPr>
              <w:spacing w:before="0" w:after="0" w:line="240" w:lineRule="auto"/>
              <w:ind w:left="720"/>
              <w:rPr>
                <w:rFonts w:cstheme="minorHAnsi"/>
                <w:b w:val="0"/>
                <w:color w:val="000000" w:themeColor="text1"/>
                <w:sz w:val="20"/>
                <w:szCs w:val="20"/>
              </w:rPr>
            </w:pPr>
            <w:r w:rsidRPr="007C01A0">
              <w:rPr>
                <w:rFonts w:cstheme="minorHAnsi"/>
                <w:b w:val="0"/>
                <w:color w:val="000000" w:themeColor="text1"/>
                <w:sz w:val="20"/>
                <w:szCs w:val="20"/>
              </w:rPr>
              <w:t>Personal, Social and Health Education</w:t>
            </w:r>
          </w:p>
          <w:p w14:paraId="41758876" w14:textId="6A9E9F46" w:rsidR="002D1305" w:rsidRPr="007C01A0" w:rsidRDefault="002D1305" w:rsidP="007C01A0">
            <w:pPr>
              <w:pStyle w:val="TSB-PolicyBullets"/>
              <w:numPr>
                <w:ilvl w:val="0"/>
                <w:numId w:val="12"/>
              </w:numPr>
              <w:spacing w:before="0" w:after="0" w:line="240" w:lineRule="auto"/>
              <w:ind w:left="720"/>
              <w:rPr>
                <w:rFonts w:cstheme="minorHAnsi"/>
                <w:b w:val="0"/>
                <w:color w:val="000000" w:themeColor="text1"/>
                <w:sz w:val="20"/>
                <w:szCs w:val="20"/>
              </w:rPr>
            </w:pPr>
            <w:r w:rsidRPr="007C01A0">
              <w:rPr>
                <w:rFonts w:cstheme="minorHAnsi"/>
                <w:b w:val="0"/>
                <w:color w:val="000000" w:themeColor="text1"/>
                <w:sz w:val="20"/>
                <w:szCs w:val="20"/>
              </w:rPr>
              <w:t xml:space="preserve">Social, Moral and Cultural </w:t>
            </w:r>
          </w:p>
          <w:p w14:paraId="708F15B3" w14:textId="2E744B25" w:rsidR="00EB5DE5" w:rsidRPr="007C01A0" w:rsidRDefault="001C20D3" w:rsidP="007C01A0">
            <w:pPr>
              <w:pStyle w:val="TSB-PolicyBullets"/>
              <w:numPr>
                <w:ilvl w:val="0"/>
                <w:numId w:val="12"/>
              </w:numPr>
              <w:spacing w:before="0" w:after="0" w:line="240" w:lineRule="auto"/>
              <w:ind w:left="720"/>
              <w:rPr>
                <w:rFonts w:cstheme="minorHAnsi"/>
                <w:sz w:val="20"/>
                <w:szCs w:val="20"/>
              </w:rPr>
            </w:pPr>
            <w:r w:rsidRPr="007C01A0">
              <w:rPr>
                <w:rFonts w:cstheme="minorHAnsi"/>
                <w:b w:val="0"/>
                <w:color w:val="000000" w:themeColor="text1"/>
                <w:sz w:val="20"/>
                <w:szCs w:val="20"/>
              </w:rPr>
              <w:t xml:space="preserve">Spiritual Development </w:t>
            </w:r>
          </w:p>
          <w:p w14:paraId="0FE79D75" w14:textId="77777777" w:rsidR="00EA3FE6" w:rsidRPr="007C01A0" w:rsidRDefault="00EA3FE6" w:rsidP="007C01A0">
            <w:pPr>
              <w:pStyle w:val="TSB-PolicyBullets"/>
              <w:numPr>
                <w:ilvl w:val="0"/>
                <w:numId w:val="0"/>
              </w:numPr>
              <w:spacing w:before="0" w:after="0" w:line="240" w:lineRule="auto"/>
              <w:ind w:left="720"/>
              <w:rPr>
                <w:rFonts w:cstheme="minorHAnsi"/>
                <w:sz w:val="20"/>
                <w:szCs w:val="20"/>
              </w:rPr>
            </w:pPr>
          </w:p>
          <w:p w14:paraId="19759E4F" w14:textId="30529165" w:rsidR="002D1305" w:rsidRPr="007C01A0" w:rsidRDefault="002D1305" w:rsidP="007C01A0">
            <w:pPr>
              <w:pStyle w:val="ListParagraph"/>
              <w:numPr>
                <w:ilvl w:val="0"/>
                <w:numId w:val="37"/>
              </w:numPr>
              <w:rPr>
                <w:rFonts w:cstheme="minorHAnsi"/>
                <w:b w:val="0"/>
                <w:bCs w:val="0"/>
                <w:sz w:val="20"/>
                <w:szCs w:val="20"/>
              </w:rPr>
            </w:pPr>
            <w:r w:rsidRPr="007C01A0">
              <w:rPr>
                <w:rFonts w:cstheme="minorHAnsi"/>
                <w:sz w:val="20"/>
                <w:szCs w:val="20"/>
              </w:rPr>
              <w:t>Definition</w:t>
            </w:r>
            <w:r w:rsidR="00065F17" w:rsidRPr="007C01A0">
              <w:rPr>
                <w:rFonts w:cstheme="minorHAnsi"/>
                <w:sz w:val="20"/>
                <w:szCs w:val="20"/>
              </w:rPr>
              <w:t>s</w:t>
            </w:r>
          </w:p>
          <w:p w14:paraId="195E970E" w14:textId="77777777" w:rsidR="00B44842" w:rsidRPr="007C01A0" w:rsidRDefault="00B44842" w:rsidP="007C01A0">
            <w:pPr>
              <w:pStyle w:val="ListParagraph"/>
              <w:ind w:left="360"/>
              <w:rPr>
                <w:rFonts w:cstheme="minorHAnsi"/>
                <w:b w:val="0"/>
                <w:bCs w:val="0"/>
                <w:sz w:val="20"/>
                <w:szCs w:val="20"/>
              </w:rPr>
            </w:pPr>
          </w:p>
          <w:p w14:paraId="4D02B9D0" w14:textId="60FE6955" w:rsidR="002D1305" w:rsidRPr="007C01A0" w:rsidRDefault="000479AF" w:rsidP="007C01A0">
            <w:pPr>
              <w:pStyle w:val="TSB-Level1Numbers"/>
              <w:numPr>
                <w:ilvl w:val="0"/>
                <w:numId w:val="0"/>
              </w:numPr>
              <w:spacing w:after="0" w:line="240" w:lineRule="auto"/>
              <w:ind w:left="313"/>
              <w:jc w:val="both"/>
              <w:rPr>
                <w:rFonts w:asciiTheme="minorHAnsi" w:hAnsiTheme="minorHAnsi"/>
                <w:b w:val="0"/>
                <w:sz w:val="20"/>
                <w:szCs w:val="20"/>
              </w:rPr>
            </w:pPr>
            <w:r w:rsidRPr="007C01A0">
              <w:rPr>
                <w:rFonts w:asciiTheme="minorHAnsi" w:hAnsiTheme="minorHAnsi"/>
                <w:b w:val="0"/>
                <w:sz w:val="20"/>
                <w:szCs w:val="20"/>
              </w:rPr>
              <w:t>For the purposes of this policy</w:t>
            </w:r>
            <w:r w:rsidRPr="007C01A0">
              <w:rPr>
                <w:rFonts w:asciiTheme="minorHAnsi" w:hAnsiTheme="minorHAnsi"/>
                <w:sz w:val="20"/>
                <w:szCs w:val="20"/>
              </w:rPr>
              <w:t xml:space="preserve"> “</w:t>
            </w:r>
            <w:r w:rsidR="001C20D3" w:rsidRPr="007C01A0">
              <w:rPr>
                <w:rFonts w:asciiTheme="minorHAnsi" w:hAnsiTheme="minorHAnsi"/>
                <w:sz w:val="20"/>
                <w:szCs w:val="20"/>
              </w:rPr>
              <w:t xml:space="preserve">Relationships </w:t>
            </w:r>
            <w:r w:rsidR="00065F17" w:rsidRPr="007C01A0">
              <w:rPr>
                <w:rFonts w:asciiTheme="minorHAnsi" w:hAnsiTheme="minorHAnsi"/>
                <w:sz w:val="20"/>
                <w:szCs w:val="20"/>
              </w:rPr>
              <w:t>education</w:t>
            </w:r>
            <w:r w:rsidRPr="007C01A0">
              <w:rPr>
                <w:rFonts w:asciiTheme="minorHAnsi" w:hAnsiTheme="minorHAnsi"/>
                <w:sz w:val="20"/>
                <w:szCs w:val="20"/>
              </w:rPr>
              <w:t>”</w:t>
            </w:r>
            <w:r w:rsidR="002D1305" w:rsidRPr="007C01A0">
              <w:rPr>
                <w:rFonts w:asciiTheme="minorHAnsi" w:hAnsiTheme="minorHAnsi"/>
                <w:sz w:val="20"/>
                <w:szCs w:val="20"/>
              </w:rPr>
              <w:t xml:space="preserve"> </w:t>
            </w:r>
            <w:r w:rsidR="00EA3FE6" w:rsidRPr="007C01A0">
              <w:rPr>
                <w:rFonts w:asciiTheme="minorHAnsi" w:hAnsiTheme="minorHAnsi"/>
                <w:sz w:val="20"/>
                <w:szCs w:val="20"/>
              </w:rPr>
              <w:t xml:space="preserve">(Rel Ed) </w:t>
            </w:r>
            <w:r w:rsidR="002D1305" w:rsidRPr="007C01A0">
              <w:rPr>
                <w:rFonts w:asciiTheme="minorHAnsi" w:hAnsiTheme="minorHAnsi"/>
                <w:b w:val="0"/>
                <w:sz w:val="20"/>
                <w:szCs w:val="20"/>
              </w:rPr>
              <w:t xml:space="preserve">is defined as teaching pupils about </w:t>
            </w:r>
            <w:r w:rsidR="00C95937" w:rsidRPr="007C01A0">
              <w:rPr>
                <w:rFonts w:asciiTheme="minorHAnsi" w:hAnsiTheme="minorHAnsi"/>
                <w:b w:val="0"/>
                <w:sz w:val="20"/>
                <w:szCs w:val="20"/>
              </w:rPr>
              <w:t>t</w:t>
            </w:r>
            <w:r w:rsidR="001C20D3" w:rsidRPr="007C01A0">
              <w:rPr>
                <w:rFonts w:asciiTheme="minorHAnsi" w:hAnsiTheme="minorHAnsi"/>
                <w:b w:val="0"/>
                <w:sz w:val="20"/>
                <w:szCs w:val="20"/>
              </w:rPr>
              <w:t>he building blocks of healthy, respectful relationships, focusing on family and friendships, including on and off line. It gives children and young people the essential skills to build positive, enjoyable and non-exploitative relationships.</w:t>
            </w:r>
          </w:p>
          <w:p w14:paraId="7140C138" w14:textId="61E06C77" w:rsidR="001C20D3" w:rsidRPr="007C01A0" w:rsidRDefault="001C20D3" w:rsidP="007C01A0">
            <w:pPr>
              <w:pStyle w:val="TSB-Level1Numbers"/>
              <w:numPr>
                <w:ilvl w:val="0"/>
                <w:numId w:val="0"/>
              </w:numPr>
              <w:spacing w:after="0" w:line="240" w:lineRule="auto"/>
              <w:ind w:left="313"/>
              <w:jc w:val="both"/>
              <w:rPr>
                <w:rFonts w:asciiTheme="minorHAnsi" w:hAnsiTheme="minorHAnsi"/>
                <w:b w:val="0"/>
                <w:sz w:val="20"/>
                <w:szCs w:val="20"/>
              </w:rPr>
            </w:pPr>
            <w:r w:rsidRPr="007C01A0">
              <w:rPr>
                <w:rFonts w:asciiTheme="minorHAnsi" w:hAnsiTheme="minorHAnsi"/>
                <w:b w:val="0"/>
                <w:sz w:val="20"/>
                <w:szCs w:val="20"/>
              </w:rPr>
              <w:t>For the purposes of this policy</w:t>
            </w:r>
            <w:r w:rsidRPr="007C01A0">
              <w:rPr>
                <w:rFonts w:asciiTheme="minorHAnsi" w:hAnsiTheme="minorHAnsi"/>
                <w:sz w:val="20"/>
                <w:szCs w:val="20"/>
              </w:rPr>
              <w:t xml:space="preserve"> “Relationships and sex education”</w:t>
            </w:r>
            <w:r w:rsidR="00EA3FE6" w:rsidRPr="007C01A0">
              <w:rPr>
                <w:rFonts w:asciiTheme="minorHAnsi" w:hAnsiTheme="minorHAnsi"/>
                <w:sz w:val="20"/>
                <w:szCs w:val="20"/>
              </w:rPr>
              <w:t xml:space="preserve"> (RSE)</w:t>
            </w:r>
            <w:r w:rsidRPr="007C01A0">
              <w:rPr>
                <w:rFonts w:asciiTheme="minorHAnsi" w:hAnsiTheme="minorHAnsi"/>
                <w:sz w:val="20"/>
                <w:szCs w:val="20"/>
              </w:rPr>
              <w:t xml:space="preserve"> </w:t>
            </w:r>
            <w:r w:rsidRPr="007C01A0">
              <w:rPr>
                <w:rFonts w:asciiTheme="minorHAnsi" w:hAnsiTheme="minorHAnsi"/>
                <w:b w:val="0"/>
                <w:sz w:val="20"/>
                <w:szCs w:val="20"/>
              </w:rPr>
              <w:t xml:space="preserve">is defined as teaching pupils about is lifelong learning about physical, sexual, moral and emotional development. It is about the understanding of the importance of stable and loving relationships, respect, love and care, for family life. It involves acquiring information, developing skills and forming positive beliefs, values and attitudes.  </w:t>
            </w:r>
          </w:p>
          <w:p w14:paraId="129BCCE0" w14:textId="55A3EFF7" w:rsidR="00EA3FE6" w:rsidRPr="007C01A0" w:rsidRDefault="000479AF" w:rsidP="007C01A0">
            <w:pPr>
              <w:pStyle w:val="TSB-Level1Numbers"/>
              <w:numPr>
                <w:ilvl w:val="0"/>
                <w:numId w:val="0"/>
              </w:numPr>
              <w:spacing w:after="0" w:line="240" w:lineRule="auto"/>
              <w:ind w:left="313"/>
              <w:jc w:val="both"/>
              <w:rPr>
                <w:rFonts w:asciiTheme="minorHAnsi" w:hAnsiTheme="minorHAnsi"/>
                <w:b w:val="0"/>
                <w:sz w:val="20"/>
                <w:szCs w:val="20"/>
              </w:rPr>
            </w:pPr>
            <w:r w:rsidRPr="007C01A0">
              <w:rPr>
                <w:rFonts w:asciiTheme="minorHAnsi" w:hAnsiTheme="minorHAnsi"/>
                <w:b w:val="0"/>
                <w:sz w:val="20"/>
                <w:szCs w:val="20"/>
              </w:rPr>
              <w:t>For the purpose of this policy</w:t>
            </w:r>
            <w:r w:rsidRPr="007C01A0">
              <w:rPr>
                <w:rFonts w:asciiTheme="minorHAnsi" w:hAnsiTheme="minorHAnsi"/>
                <w:sz w:val="20"/>
                <w:szCs w:val="20"/>
              </w:rPr>
              <w:t xml:space="preserve"> “</w:t>
            </w:r>
            <w:r w:rsidR="00065F17" w:rsidRPr="007C01A0">
              <w:rPr>
                <w:rFonts w:asciiTheme="minorHAnsi" w:hAnsiTheme="minorHAnsi"/>
                <w:sz w:val="20"/>
                <w:szCs w:val="20"/>
              </w:rPr>
              <w:t>Health education</w:t>
            </w:r>
            <w:r w:rsidRPr="007C01A0">
              <w:rPr>
                <w:rFonts w:asciiTheme="minorHAnsi" w:hAnsiTheme="minorHAnsi"/>
                <w:sz w:val="20"/>
                <w:szCs w:val="20"/>
              </w:rPr>
              <w:t>”</w:t>
            </w:r>
            <w:r w:rsidR="002D1305" w:rsidRPr="007C01A0">
              <w:rPr>
                <w:rFonts w:asciiTheme="minorHAnsi" w:hAnsiTheme="minorHAnsi"/>
                <w:sz w:val="20"/>
                <w:szCs w:val="20"/>
              </w:rPr>
              <w:t xml:space="preserve"> </w:t>
            </w:r>
            <w:r w:rsidR="002D1305" w:rsidRPr="007C01A0">
              <w:rPr>
                <w:rFonts w:asciiTheme="minorHAnsi" w:hAnsiTheme="minorHAnsi"/>
                <w:b w:val="0"/>
                <w:sz w:val="20"/>
                <w:szCs w:val="20"/>
              </w:rPr>
              <w:t>is defined as teaching pupils about physic</w:t>
            </w:r>
            <w:r w:rsidR="00065F17" w:rsidRPr="007C01A0">
              <w:rPr>
                <w:rFonts w:asciiTheme="minorHAnsi" w:hAnsiTheme="minorHAnsi"/>
                <w:b w:val="0"/>
                <w:sz w:val="20"/>
                <w:szCs w:val="20"/>
              </w:rPr>
              <w:t>al health and mental wellbeing, focu</w:t>
            </w:r>
            <w:r w:rsidR="002D1305" w:rsidRPr="007C01A0">
              <w:rPr>
                <w:rFonts w:asciiTheme="minorHAnsi" w:hAnsiTheme="minorHAnsi"/>
                <w:b w:val="0"/>
                <w:sz w:val="20"/>
                <w:szCs w:val="20"/>
              </w:rPr>
              <w:t>sing on recognising the link between the two and being able to make healthy lifestyle choices.</w:t>
            </w:r>
          </w:p>
          <w:p w14:paraId="0D39B6CB" w14:textId="0BB586DD" w:rsidR="00F4025E" w:rsidRPr="007C01A0" w:rsidRDefault="00BA4F24" w:rsidP="007C01A0">
            <w:pPr>
              <w:pStyle w:val="TSB-Level1Numbers"/>
              <w:numPr>
                <w:ilvl w:val="0"/>
                <w:numId w:val="0"/>
              </w:numPr>
              <w:spacing w:after="0" w:line="240" w:lineRule="auto"/>
              <w:ind w:left="313"/>
              <w:jc w:val="both"/>
              <w:rPr>
                <w:rFonts w:asciiTheme="minorHAnsi" w:hAnsiTheme="minorHAnsi"/>
                <w:sz w:val="20"/>
                <w:szCs w:val="20"/>
              </w:rPr>
            </w:pPr>
            <w:r w:rsidRPr="007C01A0">
              <w:rPr>
                <w:rFonts w:asciiTheme="minorHAnsi" w:hAnsiTheme="minorHAnsi"/>
                <w:sz w:val="20"/>
                <w:szCs w:val="20"/>
              </w:rPr>
              <w:t>Lessons within school will</w:t>
            </w:r>
            <w:r w:rsidR="00F4025E" w:rsidRPr="007C01A0">
              <w:rPr>
                <w:rFonts w:asciiTheme="minorHAnsi" w:hAnsiTheme="minorHAnsi"/>
                <w:sz w:val="20"/>
                <w:szCs w:val="20"/>
              </w:rPr>
              <w:t xml:space="preserve"> be referred to under the all-encompassing heading of PSHE.</w:t>
            </w:r>
          </w:p>
          <w:p w14:paraId="4D4A8266" w14:textId="5363090A" w:rsidR="00B44842" w:rsidRPr="007C01A0" w:rsidRDefault="00B44842" w:rsidP="007C01A0">
            <w:pPr>
              <w:pStyle w:val="TSB-Level1Numbers"/>
              <w:numPr>
                <w:ilvl w:val="0"/>
                <w:numId w:val="37"/>
              </w:numPr>
              <w:spacing w:after="0" w:line="240" w:lineRule="auto"/>
              <w:jc w:val="both"/>
              <w:rPr>
                <w:rFonts w:asciiTheme="minorHAnsi" w:hAnsiTheme="minorHAnsi"/>
                <w:sz w:val="20"/>
                <w:szCs w:val="20"/>
              </w:rPr>
            </w:pPr>
            <w:r w:rsidRPr="007C01A0">
              <w:rPr>
                <w:rFonts w:asciiTheme="minorHAnsi" w:hAnsiTheme="minorHAnsi"/>
                <w:sz w:val="20"/>
                <w:szCs w:val="20"/>
              </w:rPr>
              <w:t>Roles and Responsibilities</w:t>
            </w:r>
          </w:p>
          <w:p w14:paraId="20F6D092" w14:textId="7C684A09" w:rsidR="00B44842" w:rsidRPr="007C01A0" w:rsidRDefault="00B44842" w:rsidP="007C01A0">
            <w:pPr>
              <w:pStyle w:val="TSB-Level1Numbers"/>
              <w:numPr>
                <w:ilvl w:val="0"/>
                <w:numId w:val="0"/>
              </w:numPr>
              <w:spacing w:after="0" w:line="240" w:lineRule="auto"/>
              <w:jc w:val="both"/>
              <w:rPr>
                <w:rFonts w:asciiTheme="minorHAnsi" w:hAnsiTheme="minorHAnsi"/>
                <w:sz w:val="20"/>
                <w:szCs w:val="20"/>
              </w:rPr>
            </w:pPr>
            <w:r w:rsidRPr="007C01A0">
              <w:rPr>
                <w:rFonts w:asciiTheme="minorHAnsi" w:hAnsiTheme="minorHAnsi"/>
                <w:sz w:val="20"/>
                <w:szCs w:val="20"/>
              </w:rPr>
              <w:t xml:space="preserve">The </w:t>
            </w:r>
            <w:r w:rsidR="00596920" w:rsidRPr="007C01A0">
              <w:rPr>
                <w:rFonts w:asciiTheme="minorHAnsi" w:hAnsiTheme="minorHAnsi"/>
                <w:sz w:val="20"/>
                <w:szCs w:val="20"/>
              </w:rPr>
              <w:t xml:space="preserve">Governing Body </w:t>
            </w:r>
            <w:r w:rsidRPr="007C01A0">
              <w:rPr>
                <w:rFonts w:asciiTheme="minorHAnsi" w:hAnsiTheme="minorHAnsi"/>
                <w:sz w:val="20"/>
                <w:szCs w:val="20"/>
              </w:rPr>
              <w:t>is responsible for:</w:t>
            </w:r>
          </w:p>
          <w:p w14:paraId="37AC2A96"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Ensuring all pupils make progress in achieving the expected educational outcomes.</w:t>
            </w:r>
          </w:p>
          <w:p w14:paraId="62EA8326"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Ensuring the curriculum is well led, effectively managed and well planned.</w:t>
            </w:r>
          </w:p>
          <w:p w14:paraId="59B62DA8"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Evaluating the quality of provision through regular and effective self-evaluation.</w:t>
            </w:r>
          </w:p>
          <w:p w14:paraId="3D02729A"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Ensuring teaching is delivered in ways that are accessible to all pupils with SEND.</w:t>
            </w:r>
          </w:p>
          <w:p w14:paraId="21F35F5B"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Providing clear information for parents on subject content and their rights to request that their children are withdrawn.</w:t>
            </w:r>
          </w:p>
          <w:p w14:paraId="109DDEA2"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Making sure the subjects are resourced, staffed and timetabled in a way that ensures the school can fulfil its legal obligations.</w:t>
            </w:r>
          </w:p>
          <w:p w14:paraId="1372A5A6" w14:textId="6FB122CB"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 xml:space="preserve">Ensuring the religious ethos of </w:t>
            </w:r>
            <w:r w:rsidR="00EA3FE6" w:rsidRPr="007C01A0">
              <w:rPr>
                <w:rFonts w:cstheme="minorHAnsi"/>
                <w:b w:val="0"/>
                <w:sz w:val="20"/>
                <w:szCs w:val="20"/>
              </w:rPr>
              <w:t xml:space="preserve">We are </w:t>
            </w:r>
            <w:r w:rsidRPr="007C01A0">
              <w:rPr>
                <w:rFonts w:cstheme="minorHAnsi"/>
                <w:b w:val="0"/>
                <w:sz w:val="20"/>
                <w:szCs w:val="20"/>
              </w:rPr>
              <w:t>maintained and developed through the subjects.</w:t>
            </w:r>
          </w:p>
          <w:p w14:paraId="30499F02" w14:textId="6E8A6A3D" w:rsidR="00B44842" w:rsidRPr="007C01A0" w:rsidRDefault="00B44842" w:rsidP="007C01A0">
            <w:pPr>
              <w:pStyle w:val="TSB-Level1Numbers"/>
              <w:numPr>
                <w:ilvl w:val="0"/>
                <w:numId w:val="0"/>
              </w:numPr>
              <w:spacing w:after="0" w:line="240" w:lineRule="auto"/>
              <w:jc w:val="both"/>
              <w:rPr>
                <w:rFonts w:asciiTheme="minorHAnsi" w:hAnsiTheme="minorHAnsi"/>
                <w:sz w:val="20"/>
                <w:szCs w:val="20"/>
              </w:rPr>
            </w:pPr>
            <w:r w:rsidRPr="007C01A0">
              <w:rPr>
                <w:rFonts w:asciiTheme="minorHAnsi" w:hAnsiTheme="minorHAnsi"/>
                <w:sz w:val="20"/>
                <w:szCs w:val="20"/>
              </w:rPr>
              <w:t>The Head teacher is responsible for:</w:t>
            </w:r>
          </w:p>
          <w:p w14:paraId="1365D111"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The overall implementation of this policy.</w:t>
            </w:r>
          </w:p>
          <w:p w14:paraId="44123BA3"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Ensuring staff are suitably trained to deliver the subjects.</w:t>
            </w:r>
          </w:p>
          <w:p w14:paraId="0A86BA7A"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Ensuring that parents are fully informed of this policy.</w:t>
            </w:r>
          </w:p>
          <w:p w14:paraId="6DACA120"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Reviewing requests from parents to withdraw their children from the subjects.</w:t>
            </w:r>
          </w:p>
          <w:p w14:paraId="12AE3B6B"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Discussing requests for withdrawal with parents.</w:t>
            </w:r>
          </w:p>
          <w:p w14:paraId="412A35D6"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Organising alternative education for pupils, where necessary, that is appropriate and purposeful.</w:t>
            </w:r>
          </w:p>
          <w:p w14:paraId="0B6034E7"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Reporting to the governing board on the effectiveness of this policy.</w:t>
            </w:r>
          </w:p>
          <w:p w14:paraId="04DA3373"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Reviewing this policy on an annual basis.</w:t>
            </w:r>
          </w:p>
          <w:p w14:paraId="41F478BA" w14:textId="77777777" w:rsidR="00B44842" w:rsidRPr="007C01A0" w:rsidRDefault="00B44842" w:rsidP="007C01A0">
            <w:pPr>
              <w:pStyle w:val="TSB-Level1Numbers"/>
              <w:numPr>
                <w:ilvl w:val="0"/>
                <w:numId w:val="0"/>
              </w:numPr>
              <w:spacing w:after="0" w:line="240" w:lineRule="auto"/>
              <w:jc w:val="both"/>
              <w:rPr>
                <w:rFonts w:asciiTheme="minorHAnsi" w:hAnsiTheme="minorHAnsi"/>
                <w:sz w:val="20"/>
                <w:szCs w:val="20"/>
              </w:rPr>
            </w:pPr>
            <w:r w:rsidRPr="007C01A0">
              <w:rPr>
                <w:rFonts w:asciiTheme="minorHAnsi" w:hAnsiTheme="minorHAnsi"/>
                <w:sz w:val="20"/>
                <w:szCs w:val="20"/>
              </w:rPr>
              <w:t>The relationships, sex and health education subject leader is responsible for:</w:t>
            </w:r>
          </w:p>
          <w:p w14:paraId="5AC84904"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lastRenderedPageBreak/>
              <w:t>Overseeing the delivery of the subjects.</w:t>
            </w:r>
          </w:p>
          <w:p w14:paraId="50A6094D"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Ensuring the subjects are age-appropriate and high-quality.</w:t>
            </w:r>
          </w:p>
          <w:p w14:paraId="0CBFA990"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Ensuring teachers are provided with adequate resources to support teaching of the subjects.</w:t>
            </w:r>
          </w:p>
          <w:p w14:paraId="2FD8C3F1" w14:textId="2D5DAD75"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Ensuring the school meets its statutory requirements in relation to the relationships, [sex] and health curriculum.</w:t>
            </w:r>
          </w:p>
          <w:p w14:paraId="29E1CB18" w14:textId="51153ABA"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Ensuring the relationships, [sex] and health curriculum is inclusive and accessible for all pupils.</w:t>
            </w:r>
          </w:p>
          <w:p w14:paraId="563929B0" w14:textId="21F6B481"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Working with other subject leaders to ensure the relationships, [sex] and health curriculum complements, but does not duplicate, the content covered in the national curriculum.</w:t>
            </w:r>
          </w:p>
          <w:p w14:paraId="6A013A33"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Monitoring and evaluating the effectiveness of the subjects and providing reports to the headteacher.</w:t>
            </w:r>
          </w:p>
          <w:p w14:paraId="6693061A" w14:textId="6B1911B1" w:rsidR="00B44842" w:rsidRPr="007C01A0" w:rsidRDefault="00C44EE5" w:rsidP="007C01A0">
            <w:pPr>
              <w:pStyle w:val="TSB-Level1Numbers"/>
              <w:numPr>
                <w:ilvl w:val="0"/>
                <w:numId w:val="0"/>
              </w:numPr>
              <w:spacing w:after="0" w:line="240" w:lineRule="auto"/>
              <w:jc w:val="both"/>
              <w:rPr>
                <w:rFonts w:asciiTheme="minorHAnsi" w:hAnsiTheme="minorHAnsi"/>
                <w:sz w:val="20"/>
                <w:szCs w:val="20"/>
              </w:rPr>
            </w:pPr>
            <w:r w:rsidRPr="007C01A0">
              <w:rPr>
                <w:rFonts w:asciiTheme="minorHAnsi" w:hAnsiTheme="minorHAnsi"/>
                <w:sz w:val="20"/>
                <w:szCs w:val="20"/>
              </w:rPr>
              <w:t>T</w:t>
            </w:r>
            <w:r w:rsidR="00C95937" w:rsidRPr="007C01A0">
              <w:rPr>
                <w:rFonts w:asciiTheme="minorHAnsi" w:hAnsiTheme="minorHAnsi"/>
                <w:sz w:val="20"/>
                <w:szCs w:val="20"/>
              </w:rPr>
              <w:t>he appropriate t</w:t>
            </w:r>
            <w:r w:rsidR="00B44842" w:rsidRPr="007C01A0">
              <w:rPr>
                <w:rFonts w:asciiTheme="minorHAnsi" w:hAnsiTheme="minorHAnsi"/>
                <w:sz w:val="20"/>
                <w:szCs w:val="20"/>
              </w:rPr>
              <w:t>eachers are responsible for:</w:t>
            </w:r>
          </w:p>
          <w:p w14:paraId="315DF7B3" w14:textId="30670B72"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Delivering a high-quality and age-appropriate relationships</w:t>
            </w:r>
            <w:r w:rsidR="00C44EE5" w:rsidRPr="007C01A0">
              <w:rPr>
                <w:rFonts w:cstheme="minorHAnsi"/>
                <w:b w:val="0"/>
                <w:sz w:val="20"/>
                <w:szCs w:val="20"/>
              </w:rPr>
              <w:t>,</w:t>
            </w:r>
            <w:r w:rsidR="00C95937" w:rsidRPr="007C01A0">
              <w:rPr>
                <w:rFonts w:cstheme="minorHAnsi"/>
                <w:b w:val="0"/>
                <w:color w:val="FF0000"/>
                <w:sz w:val="20"/>
                <w:szCs w:val="20"/>
              </w:rPr>
              <w:t xml:space="preserve"> </w:t>
            </w:r>
            <w:r w:rsidR="00C95937" w:rsidRPr="007C01A0">
              <w:rPr>
                <w:rFonts w:cstheme="minorHAnsi"/>
                <w:b w:val="0"/>
                <w:sz w:val="20"/>
                <w:szCs w:val="20"/>
              </w:rPr>
              <w:t>sex</w:t>
            </w:r>
            <w:r w:rsidRPr="007C01A0">
              <w:rPr>
                <w:rFonts w:cstheme="minorHAnsi"/>
                <w:b w:val="0"/>
                <w:color w:val="FF0000"/>
                <w:sz w:val="20"/>
                <w:szCs w:val="20"/>
              </w:rPr>
              <w:t xml:space="preserve"> </w:t>
            </w:r>
            <w:r w:rsidRPr="007C01A0">
              <w:rPr>
                <w:rFonts w:cstheme="minorHAnsi"/>
                <w:b w:val="0"/>
                <w:sz w:val="20"/>
                <w:szCs w:val="20"/>
              </w:rPr>
              <w:t>and health curriculum in line with statutory requirements.</w:t>
            </w:r>
          </w:p>
          <w:p w14:paraId="7CF46936"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Using a variety of teaching methods and resources to provide an engaging curriculum that meets the needs of all pupils.</w:t>
            </w:r>
          </w:p>
          <w:p w14:paraId="47753EFE"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Ensuring they do not express personal views or beliefs when delivering the programme.</w:t>
            </w:r>
          </w:p>
          <w:p w14:paraId="77FE7235" w14:textId="035C2643"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 xml:space="preserve">Modelling positive attitudes to relationships, </w:t>
            </w:r>
            <w:r w:rsidR="00C95937" w:rsidRPr="007C01A0">
              <w:rPr>
                <w:rFonts w:cstheme="minorHAnsi"/>
                <w:b w:val="0"/>
                <w:sz w:val="20"/>
                <w:szCs w:val="20"/>
              </w:rPr>
              <w:t xml:space="preserve">sex </w:t>
            </w:r>
            <w:r w:rsidRPr="007C01A0">
              <w:rPr>
                <w:rFonts w:cstheme="minorHAnsi"/>
                <w:b w:val="0"/>
                <w:sz w:val="20"/>
                <w:szCs w:val="20"/>
              </w:rPr>
              <w:t>and health education.</w:t>
            </w:r>
          </w:p>
          <w:p w14:paraId="77705695"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Responding to any safeguarding concerns in line with the Child Protection and Safeguarding Policy.</w:t>
            </w:r>
          </w:p>
          <w:p w14:paraId="2BB691BC"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Acting in accordance with planning, monitoring and assessment requirements for the subjects.</w:t>
            </w:r>
          </w:p>
          <w:p w14:paraId="160199AA"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Liaising with the SENCO to identify and respond to individual needs of pupils with SEND.</w:t>
            </w:r>
          </w:p>
          <w:p w14:paraId="5F629D0C" w14:textId="7FFED123" w:rsidR="001158D4" w:rsidRPr="007C01A0" w:rsidRDefault="001158D4"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Liaising with the School Nurse, where appropriate, to support the delivery of the curriculum.</w:t>
            </w:r>
          </w:p>
          <w:p w14:paraId="3EF00BAA" w14:textId="53323C69" w:rsidR="00B44842" w:rsidRPr="007C01A0" w:rsidRDefault="00C95937"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 xml:space="preserve">Working with the relationships, sex </w:t>
            </w:r>
            <w:r w:rsidR="00B44842" w:rsidRPr="007C01A0">
              <w:rPr>
                <w:rFonts w:cstheme="minorHAnsi"/>
                <w:b w:val="0"/>
                <w:sz w:val="20"/>
                <w:szCs w:val="20"/>
              </w:rPr>
              <w:t>and health education subject leader to evaluate the quality of provision.</w:t>
            </w:r>
          </w:p>
          <w:p w14:paraId="25B4EDC6" w14:textId="19FC4DA7" w:rsidR="00B44842" w:rsidRPr="007C01A0" w:rsidRDefault="00B44842" w:rsidP="007C01A0">
            <w:pPr>
              <w:pStyle w:val="TSB-Level1Numbers"/>
              <w:numPr>
                <w:ilvl w:val="0"/>
                <w:numId w:val="0"/>
              </w:numPr>
              <w:spacing w:after="0" w:line="240" w:lineRule="auto"/>
              <w:jc w:val="both"/>
              <w:rPr>
                <w:rFonts w:asciiTheme="minorHAnsi" w:hAnsiTheme="minorHAnsi"/>
                <w:sz w:val="20"/>
                <w:szCs w:val="20"/>
              </w:rPr>
            </w:pPr>
            <w:r w:rsidRPr="007C01A0">
              <w:rPr>
                <w:rFonts w:asciiTheme="minorHAnsi" w:hAnsiTheme="minorHAnsi"/>
                <w:sz w:val="20"/>
                <w:szCs w:val="20"/>
              </w:rPr>
              <w:t>The SENCO is responsible for:</w:t>
            </w:r>
          </w:p>
          <w:p w14:paraId="29127C9A"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Advising teaching staff how best to identify and support pupils’ individual needs.</w:t>
            </w:r>
          </w:p>
          <w:p w14:paraId="4542F836" w14:textId="77777777" w:rsidR="00B44842" w:rsidRPr="007C01A0" w:rsidRDefault="00B44842"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Advising staff on the use of TAs in order to meet pupils’ individual needs.</w:t>
            </w:r>
          </w:p>
          <w:p w14:paraId="079681D9" w14:textId="0623D96B" w:rsidR="00B44842" w:rsidRPr="007C01A0" w:rsidRDefault="001158D4" w:rsidP="007C01A0">
            <w:pPr>
              <w:pStyle w:val="TSB-PolicyBullets"/>
              <w:spacing w:before="0" w:after="0" w:line="240" w:lineRule="auto"/>
              <w:ind w:left="624"/>
              <w:jc w:val="both"/>
              <w:rPr>
                <w:rFonts w:cstheme="minorHAnsi"/>
                <w:b w:val="0"/>
                <w:sz w:val="20"/>
                <w:szCs w:val="20"/>
              </w:rPr>
            </w:pPr>
            <w:r w:rsidRPr="007C01A0">
              <w:rPr>
                <w:rFonts w:cstheme="minorHAnsi"/>
                <w:b w:val="0"/>
                <w:sz w:val="20"/>
                <w:szCs w:val="20"/>
              </w:rPr>
              <w:t>Determining interventions and accessibility to the correct intervention</w:t>
            </w:r>
            <w:r w:rsidR="002765CB" w:rsidRPr="007C01A0">
              <w:rPr>
                <w:rFonts w:cstheme="minorHAnsi"/>
                <w:b w:val="0"/>
                <w:sz w:val="20"/>
                <w:szCs w:val="20"/>
              </w:rPr>
              <w:t>.</w:t>
            </w:r>
          </w:p>
          <w:p w14:paraId="4A0847BA" w14:textId="65F25A19" w:rsidR="006924DB" w:rsidRPr="007C01A0" w:rsidRDefault="00A93959" w:rsidP="007C01A0">
            <w:pPr>
              <w:pStyle w:val="TSB-Level1Numbers"/>
              <w:numPr>
                <w:ilvl w:val="0"/>
                <w:numId w:val="37"/>
              </w:numPr>
              <w:spacing w:after="0" w:line="240" w:lineRule="auto"/>
              <w:jc w:val="both"/>
              <w:rPr>
                <w:rFonts w:asciiTheme="minorHAnsi" w:hAnsiTheme="minorHAnsi"/>
                <w:sz w:val="20"/>
                <w:szCs w:val="20"/>
              </w:rPr>
            </w:pPr>
            <w:r w:rsidRPr="007C01A0">
              <w:rPr>
                <w:rFonts w:asciiTheme="minorHAnsi" w:hAnsiTheme="minorHAnsi"/>
                <w:sz w:val="20"/>
                <w:szCs w:val="20"/>
              </w:rPr>
              <w:t>Curriculum o</w:t>
            </w:r>
            <w:r w:rsidR="006924DB" w:rsidRPr="007C01A0">
              <w:rPr>
                <w:rFonts w:asciiTheme="minorHAnsi" w:hAnsiTheme="minorHAnsi"/>
                <w:sz w:val="20"/>
                <w:szCs w:val="20"/>
              </w:rPr>
              <w:t>rganisation</w:t>
            </w:r>
          </w:p>
          <w:p w14:paraId="0692F99D" w14:textId="77777777" w:rsidR="0097213B" w:rsidRPr="007C01A0" w:rsidRDefault="0097213B" w:rsidP="007C01A0">
            <w:pPr>
              <w:rPr>
                <w:rFonts w:cstheme="minorHAnsi"/>
                <w:b w:val="0"/>
                <w:bCs w:val="0"/>
                <w:sz w:val="20"/>
                <w:szCs w:val="20"/>
              </w:rPr>
            </w:pPr>
            <w:r w:rsidRPr="007C01A0">
              <w:rPr>
                <w:rFonts w:cstheme="minorHAnsi"/>
                <w:b w:val="0"/>
                <w:bCs w:val="0"/>
                <w:sz w:val="20"/>
                <w:szCs w:val="20"/>
              </w:rPr>
              <w:t xml:space="preserve">In order to deliver a comprehensive curriculum for our children, that ensures the required objectives are taught in a systematic, age appropriate way, we follow a scheme of work taken from the CORAM/SCARF curriculum. This is an age appropriate curriculum used by many schools across the country. This curriculum provides six half termly units that are taught in each year group. Each unit has its own age specific content that contributes the development of children’s understanding and skill acquisition. </w:t>
            </w:r>
          </w:p>
          <w:p w14:paraId="4F7EB80D" w14:textId="77777777" w:rsidR="0097213B" w:rsidRPr="007C01A0" w:rsidRDefault="0097213B" w:rsidP="007C01A0">
            <w:pPr>
              <w:rPr>
                <w:rFonts w:cstheme="minorHAnsi"/>
                <w:b w:val="0"/>
                <w:bCs w:val="0"/>
                <w:sz w:val="20"/>
                <w:szCs w:val="20"/>
              </w:rPr>
            </w:pPr>
            <w:r w:rsidRPr="007C01A0">
              <w:rPr>
                <w:rFonts w:cstheme="minorHAnsi"/>
                <w:b w:val="0"/>
                <w:bCs w:val="0"/>
                <w:sz w:val="20"/>
                <w:szCs w:val="20"/>
              </w:rPr>
              <w:t>The six SCARF units taught in school are:</w:t>
            </w:r>
          </w:p>
          <w:p w14:paraId="4B67B785" w14:textId="77777777" w:rsidR="0097213B" w:rsidRPr="007C01A0" w:rsidRDefault="0097213B" w:rsidP="007C01A0">
            <w:pPr>
              <w:numPr>
                <w:ilvl w:val="0"/>
                <w:numId w:val="34"/>
              </w:numPr>
              <w:rPr>
                <w:rFonts w:cstheme="minorHAnsi"/>
                <w:b w:val="0"/>
                <w:bCs w:val="0"/>
                <w:sz w:val="20"/>
                <w:szCs w:val="20"/>
              </w:rPr>
            </w:pPr>
            <w:r w:rsidRPr="007C01A0">
              <w:rPr>
                <w:rFonts w:cstheme="minorHAnsi"/>
                <w:b w:val="0"/>
                <w:bCs w:val="0"/>
                <w:sz w:val="20"/>
                <w:szCs w:val="20"/>
              </w:rPr>
              <w:t>Me + My Relationships.</w:t>
            </w:r>
          </w:p>
          <w:p w14:paraId="64F83943" w14:textId="77777777" w:rsidR="0097213B" w:rsidRPr="007C01A0" w:rsidRDefault="0097213B" w:rsidP="007C01A0">
            <w:pPr>
              <w:numPr>
                <w:ilvl w:val="0"/>
                <w:numId w:val="34"/>
              </w:numPr>
              <w:rPr>
                <w:rFonts w:cstheme="minorHAnsi"/>
                <w:b w:val="0"/>
                <w:bCs w:val="0"/>
                <w:sz w:val="20"/>
                <w:szCs w:val="20"/>
              </w:rPr>
            </w:pPr>
            <w:r w:rsidRPr="007C01A0">
              <w:rPr>
                <w:rFonts w:cstheme="minorHAnsi"/>
                <w:b w:val="0"/>
                <w:bCs w:val="0"/>
                <w:sz w:val="20"/>
                <w:szCs w:val="20"/>
              </w:rPr>
              <w:t>Valuing Difference.</w:t>
            </w:r>
          </w:p>
          <w:p w14:paraId="21B9B847" w14:textId="77777777" w:rsidR="0097213B" w:rsidRPr="007C01A0" w:rsidRDefault="0097213B" w:rsidP="007C01A0">
            <w:pPr>
              <w:numPr>
                <w:ilvl w:val="0"/>
                <w:numId w:val="34"/>
              </w:numPr>
              <w:rPr>
                <w:rFonts w:cstheme="minorHAnsi"/>
                <w:b w:val="0"/>
                <w:bCs w:val="0"/>
                <w:sz w:val="20"/>
                <w:szCs w:val="20"/>
              </w:rPr>
            </w:pPr>
            <w:r w:rsidRPr="007C01A0">
              <w:rPr>
                <w:rFonts w:cstheme="minorHAnsi"/>
                <w:b w:val="0"/>
                <w:bCs w:val="0"/>
                <w:sz w:val="20"/>
                <w:szCs w:val="20"/>
              </w:rPr>
              <w:t>Keeping Myself Safe.</w:t>
            </w:r>
          </w:p>
          <w:p w14:paraId="6CDF35B6" w14:textId="77777777" w:rsidR="0097213B" w:rsidRPr="007C01A0" w:rsidRDefault="0097213B" w:rsidP="007C01A0">
            <w:pPr>
              <w:numPr>
                <w:ilvl w:val="0"/>
                <w:numId w:val="34"/>
              </w:numPr>
              <w:rPr>
                <w:rFonts w:cstheme="minorHAnsi"/>
                <w:b w:val="0"/>
                <w:bCs w:val="0"/>
                <w:sz w:val="20"/>
                <w:szCs w:val="20"/>
              </w:rPr>
            </w:pPr>
            <w:r w:rsidRPr="007C01A0">
              <w:rPr>
                <w:rFonts w:cstheme="minorHAnsi"/>
                <w:b w:val="0"/>
                <w:bCs w:val="0"/>
                <w:sz w:val="20"/>
                <w:szCs w:val="20"/>
              </w:rPr>
              <w:t>Rights + Responsibilities.</w:t>
            </w:r>
          </w:p>
          <w:p w14:paraId="4A1C709E" w14:textId="77777777" w:rsidR="0097213B" w:rsidRPr="007C01A0" w:rsidRDefault="0097213B" w:rsidP="007C01A0">
            <w:pPr>
              <w:numPr>
                <w:ilvl w:val="0"/>
                <w:numId w:val="34"/>
              </w:numPr>
              <w:rPr>
                <w:rFonts w:cstheme="minorHAnsi"/>
                <w:b w:val="0"/>
                <w:bCs w:val="0"/>
                <w:sz w:val="20"/>
                <w:szCs w:val="20"/>
              </w:rPr>
            </w:pPr>
            <w:r w:rsidRPr="007C01A0">
              <w:rPr>
                <w:rFonts w:cstheme="minorHAnsi"/>
                <w:b w:val="0"/>
                <w:bCs w:val="0"/>
                <w:sz w:val="20"/>
                <w:szCs w:val="20"/>
              </w:rPr>
              <w:t>Being My Best.</w:t>
            </w:r>
          </w:p>
          <w:p w14:paraId="40192DA6" w14:textId="77777777" w:rsidR="0097213B" w:rsidRPr="007C01A0" w:rsidRDefault="0097213B" w:rsidP="007C01A0">
            <w:pPr>
              <w:numPr>
                <w:ilvl w:val="0"/>
                <w:numId w:val="34"/>
              </w:numPr>
              <w:rPr>
                <w:rFonts w:cstheme="minorHAnsi"/>
                <w:b w:val="0"/>
                <w:bCs w:val="0"/>
                <w:sz w:val="20"/>
                <w:szCs w:val="20"/>
              </w:rPr>
            </w:pPr>
            <w:r w:rsidRPr="007C01A0">
              <w:rPr>
                <w:rFonts w:cstheme="minorHAnsi"/>
                <w:b w:val="0"/>
                <w:bCs w:val="0"/>
                <w:sz w:val="20"/>
                <w:szCs w:val="20"/>
              </w:rPr>
              <w:t>Growing + Changing.</w:t>
            </w:r>
          </w:p>
          <w:p w14:paraId="20F90163" w14:textId="77777777" w:rsidR="0097213B" w:rsidRPr="007C01A0" w:rsidRDefault="0097213B" w:rsidP="007C01A0">
            <w:pPr>
              <w:rPr>
                <w:rFonts w:cstheme="minorHAnsi"/>
                <w:b w:val="0"/>
                <w:bCs w:val="0"/>
                <w:sz w:val="20"/>
                <w:szCs w:val="20"/>
              </w:rPr>
            </w:pPr>
          </w:p>
          <w:p w14:paraId="0BB702C4" w14:textId="77777777" w:rsidR="0097213B" w:rsidRPr="007C01A0" w:rsidRDefault="0097213B" w:rsidP="007C01A0">
            <w:pPr>
              <w:rPr>
                <w:rFonts w:cstheme="minorHAnsi"/>
                <w:b w:val="0"/>
                <w:bCs w:val="0"/>
                <w:sz w:val="20"/>
                <w:szCs w:val="20"/>
              </w:rPr>
            </w:pPr>
            <w:r w:rsidRPr="007C01A0">
              <w:rPr>
                <w:rFonts w:cstheme="minorHAnsi"/>
                <w:b w:val="0"/>
                <w:bCs w:val="0"/>
                <w:sz w:val="20"/>
                <w:szCs w:val="20"/>
                <w:lang w:val="en"/>
              </w:rPr>
              <w:t>Using SCARF across all age groups will ensure progression in knowledge, attitudes and values, and skills – including the key skills of social and emotional learning, known to improve outcomes for children.</w:t>
            </w:r>
          </w:p>
          <w:p w14:paraId="06F1DDD7" w14:textId="77777777" w:rsidR="0097213B" w:rsidRPr="007C01A0" w:rsidRDefault="0097213B" w:rsidP="007C01A0">
            <w:pPr>
              <w:rPr>
                <w:rFonts w:cstheme="minorHAnsi"/>
                <w:b w:val="0"/>
                <w:bCs w:val="0"/>
                <w:sz w:val="20"/>
                <w:szCs w:val="20"/>
              </w:rPr>
            </w:pPr>
          </w:p>
          <w:p w14:paraId="07D84345" w14:textId="7CEF4AA5" w:rsidR="0097213B" w:rsidRPr="007C01A0" w:rsidRDefault="0097213B" w:rsidP="007C01A0">
            <w:pPr>
              <w:rPr>
                <w:rFonts w:cstheme="minorHAnsi"/>
                <w:b w:val="0"/>
                <w:bCs w:val="0"/>
                <w:sz w:val="20"/>
                <w:szCs w:val="20"/>
              </w:rPr>
            </w:pPr>
            <w:r w:rsidRPr="007C01A0">
              <w:rPr>
                <w:rFonts w:cstheme="minorHAnsi"/>
                <w:b w:val="0"/>
                <w:bCs w:val="0"/>
                <w:sz w:val="20"/>
                <w:szCs w:val="20"/>
              </w:rPr>
              <w:t xml:space="preserve">A curriculum map, specific to Whitley Memorial Primary School, is available on the school website: </w:t>
            </w:r>
            <w:hyperlink r:id="rId7" w:history="1">
              <w:r w:rsidRPr="007C01A0">
                <w:rPr>
                  <w:rStyle w:val="Hyperlink"/>
                  <w:rFonts w:cstheme="minorHAnsi"/>
                  <w:sz w:val="20"/>
                  <w:szCs w:val="20"/>
                </w:rPr>
                <w:t>http://www.whitley.northumberland.sch.uk/website</w:t>
              </w:r>
            </w:hyperlink>
            <w:r w:rsidRPr="007C01A0">
              <w:rPr>
                <w:rFonts w:cstheme="minorHAnsi"/>
                <w:b w:val="0"/>
                <w:bCs w:val="0"/>
                <w:sz w:val="20"/>
                <w:szCs w:val="20"/>
              </w:rPr>
              <w:t xml:space="preserve"> . This outlines all the statutory RSE objectives and illustrates which lessons (and in which year groups) the lessons are taught. It is important to remember that the knowledge and understanding is progressive. Therefore, even if an objective is covered in Reception, it will then be revisited throughout primary school, in age appropriate ways, culminating in a thorough, comprehensive understanding by the time a child reaches the end of their primary school journey.</w:t>
            </w:r>
          </w:p>
          <w:p w14:paraId="0E997075" w14:textId="77777777" w:rsidR="0097213B" w:rsidRPr="007C01A0" w:rsidRDefault="0097213B" w:rsidP="007C01A0">
            <w:pPr>
              <w:rPr>
                <w:rFonts w:cstheme="minorHAnsi"/>
                <w:b w:val="0"/>
                <w:bCs w:val="0"/>
                <w:sz w:val="20"/>
                <w:szCs w:val="20"/>
              </w:rPr>
            </w:pPr>
          </w:p>
          <w:p w14:paraId="2F7BE96F" w14:textId="77777777" w:rsidR="0097213B" w:rsidRPr="007C01A0" w:rsidRDefault="0097213B" w:rsidP="007C01A0">
            <w:pPr>
              <w:rPr>
                <w:rFonts w:cstheme="minorHAnsi"/>
                <w:b w:val="0"/>
                <w:bCs w:val="0"/>
                <w:sz w:val="20"/>
                <w:szCs w:val="20"/>
              </w:rPr>
            </w:pPr>
            <w:r w:rsidRPr="007C01A0">
              <w:rPr>
                <w:rFonts w:cstheme="minorHAnsi"/>
                <w:b w:val="0"/>
                <w:bCs w:val="0"/>
                <w:sz w:val="20"/>
                <w:szCs w:val="20"/>
              </w:rPr>
              <w:lastRenderedPageBreak/>
              <w:t xml:space="preserve">The following link </w:t>
            </w:r>
            <w:hyperlink r:id="rId8" w:history="1">
              <w:r w:rsidRPr="007C01A0">
                <w:rPr>
                  <w:rStyle w:val="Hyperlink"/>
                  <w:rFonts w:cstheme="minorHAnsi"/>
                  <w:b w:val="0"/>
                  <w:bCs w:val="0"/>
                  <w:sz w:val="20"/>
                  <w:szCs w:val="20"/>
                </w:rPr>
                <w:t>www.coramlifeeducation.org.uk/scarf/</w:t>
              </w:r>
            </w:hyperlink>
            <w:r w:rsidRPr="007C01A0">
              <w:rPr>
                <w:rFonts w:cstheme="minorHAnsi"/>
                <w:b w:val="0"/>
                <w:bCs w:val="0"/>
                <w:sz w:val="20"/>
                <w:szCs w:val="20"/>
              </w:rPr>
              <w:t xml:space="preserve"> can also be used to obtain additional information regarding the specifics of the SCARF curriculum.</w:t>
            </w:r>
          </w:p>
          <w:p w14:paraId="3FB71241" w14:textId="77777777" w:rsidR="0097213B" w:rsidRPr="007C01A0" w:rsidRDefault="0097213B" w:rsidP="007C01A0">
            <w:pPr>
              <w:rPr>
                <w:rFonts w:cstheme="minorHAnsi"/>
                <w:b w:val="0"/>
                <w:bCs w:val="0"/>
                <w:sz w:val="20"/>
                <w:szCs w:val="20"/>
              </w:rPr>
            </w:pPr>
          </w:p>
          <w:p w14:paraId="6D4413AA" w14:textId="77777777" w:rsidR="0097213B" w:rsidRPr="007C01A0" w:rsidRDefault="0097213B" w:rsidP="007C01A0">
            <w:pPr>
              <w:rPr>
                <w:rFonts w:cstheme="minorHAnsi"/>
                <w:b w:val="0"/>
                <w:bCs w:val="0"/>
                <w:sz w:val="20"/>
                <w:szCs w:val="20"/>
              </w:rPr>
            </w:pPr>
            <w:r w:rsidRPr="007C01A0">
              <w:rPr>
                <w:rFonts w:cstheme="minorHAnsi"/>
                <w:b w:val="0"/>
                <w:bCs w:val="0"/>
                <w:sz w:val="20"/>
                <w:szCs w:val="20"/>
              </w:rPr>
              <w:t>The school is following the ‘suggested half termly units’, as these have been carefully mapped out to progressively develop children’s understanding throughout their time at primary school.</w:t>
            </w:r>
          </w:p>
          <w:p w14:paraId="67B3489B" w14:textId="77777777" w:rsidR="0097213B" w:rsidRPr="007C01A0" w:rsidRDefault="0097213B" w:rsidP="007C01A0">
            <w:pPr>
              <w:rPr>
                <w:rFonts w:cstheme="minorHAnsi"/>
                <w:b w:val="0"/>
                <w:bCs w:val="0"/>
                <w:sz w:val="20"/>
                <w:szCs w:val="20"/>
              </w:rPr>
            </w:pPr>
            <w:r w:rsidRPr="007C01A0">
              <w:rPr>
                <w:rFonts w:cstheme="minorHAnsi"/>
                <w:b w:val="0"/>
                <w:bCs w:val="0"/>
                <w:sz w:val="20"/>
                <w:szCs w:val="20"/>
              </w:rPr>
              <w:t>This website also provides a full curriculum overview which outlines how the lessons cover both the RSE requirements and the PSHE Association's Programmes of Study's Learning Opportunities for Key Stages 1 and 2.</w:t>
            </w:r>
          </w:p>
          <w:p w14:paraId="63F55938" w14:textId="77777777" w:rsidR="0097213B" w:rsidRPr="007C01A0" w:rsidRDefault="0097213B" w:rsidP="007C01A0">
            <w:pPr>
              <w:rPr>
                <w:rFonts w:cstheme="minorHAnsi"/>
                <w:b w:val="0"/>
                <w:bCs w:val="0"/>
                <w:sz w:val="20"/>
                <w:szCs w:val="20"/>
              </w:rPr>
            </w:pPr>
          </w:p>
          <w:p w14:paraId="566C9D4C" w14:textId="77777777" w:rsidR="0097213B" w:rsidRPr="007C01A0" w:rsidRDefault="0097213B" w:rsidP="007C01A0">
            <w:pPr>
              <w:rPr>
                <w:rFonts w:cstheme="minorHAnsi"/>
                <w:b w:val="0"/>
                <w:bCs w:val="0"/>
                <w:sz w:val="20"/>
                <w:szCs w:val="20"/>
              </w:rPr>
            </w:pPr>
            <w:r w:rsidRPr="007C01A0">
              <w:rPr>
                <w:rFonts w:cstheme="minorHAnsi"/>
                <w:b w:val="0"/>
                <w:bCs w:val="0"/>
                <w:sz w:val="20"/>
                <w:szCs w:val="20"/>
              </w:rPr>
              <w:t>Reception (EYFS) are included within the SCARF curriculum and will be participating in SCARF lessons, alongside other continuous provision activities that are set up in the classroom. These lessons and ongoing activities will support the Reception children within the areas of ‘Personal, Social and Emotional Development’ and ‘Understanding the World’.</w:t>
            </w:r>
          </w:p>
          <w:p w14:paraId="271842D0" w14:textId="77777777" w:rsidR="00EA5CB9" w:rsidRPr="007C01A0" w:rsidRDefault="00EA5CB9" w:rsidP="007C01A0">
            <w:pPr>
              <w:rPr>
                <w:rFonts w:cstheme="minorHAnsi"/>
                <w:sz w:val="20"/>
                <w:szCs w:val="20"/>
              </w:rPr>
            </w:pPr>
          </w:p>
          <w:p w14:paraId="7ADE8243" w14:textId="2568EEFB" w:rsidR="0075096E" w:rsidRPr="007C01A0" w:rsidRDefault="0075096E" w:rsidP="007C01A0">
            <w:pPr>
              <w:rPr>
                <w:rFonts w:cstheme="minorHAnsi"/>
                <w:b w:val="0"/>
                <w:bCs w:val="0"/>
                <w:sz w:val="20"/>
                <w:szCs w:val="20"/>
              </w:rPr>
            </w:pPr>
            <w:r w:rsidRPr="007C01A0">
              <w:rPr>
                <w:rFonts w:cstheme="minorHAnsi"/>
                <w:b w:val="0"/>
                <w:bCs w:val="0"/>
                <w:sz w:val="20"/>
                <w:szCs w:val="20"/>
              </w:rPr>
              <w:t xml:space="preserve">RSE should not be delivered in isolation but firmly embedded in relevant curriculum areas. At Whitley Memorial Primary </w:t>
            </w:r>
            <w:r w:rsidR="000F5932" w:rsidRPr="007C01A0">
              <w:rPr>
                <w:rFonts w:cstheme="minorHAnsi"/>
                <w:b w:val="0"/>
                <w:bCs w:val="0"/>
                <w:sz w:val="20"/>
                <w:szCs w:val="20"/>
              </w:rPr>
              <w:t>School,</w:t>
            </w:r>
            <w:r w:rsidRPr="007C01A0">
              <w:rPr>
                <w:rFonts w:cstheme="minorHAnsi"/>
                <w:b w:val="0"/>
                <w:bCs w:val="0"/>
                <w:sz w:val="20"/>
                <w:szCs w:val="20"/>
              </w:rPr>
              <w:t xml:space="preserve"> the main content is delivered during PSHE (through the SCARF Curriculum as outlined later in this policy) and Science lessons.</w:t>
            </w:r>
          </w:p>
          <w:p w14:paraId="45384118" w14:textId="77777777" w:rsidR="0075096E" w:rsidRPr="007C01A0" w:rsidRDefault="0075096E" w:rsidP="007C01A0">
            <w:pPr>
              <w:rPr>
                <w:rFonts w:cstheme="minorHAnsi"/>
                <w:b w:val="0"/>
                <w:bCs w:val="0"/>
                <w:sz w:val="20"/>
                <w:szCs w:val="20"/>
              </w:rPr>
            </w:pPr>
          </w:p>
          <w:p w14:paraId="1A262032" w14:textId="77777777" w:rsidR="0075096E" w:rsidRPr="007C01A0" w:rsidRDefault="0075096E" w:rsidP="007C01A0">
            <w:pPr>
              <w:rPr>
                <w:rFonts w:cstheme="minorHAnsi"/>
                <w:b w:val="0"/>
                <w:bCs w:val="0"/>
                <w:sz w:val="20"/>
                <w:szCs w:val="20"/>
              </w:rPr>
            </w:pPr>
            <w:r w:rsidRPr="007C01A0">
              <w:rPr>
                <w:rFonts w:cstheme="minorHAnsi"/>
                <w:b w:val="0"/>
                <w:bCs w:val="0"/>
                <w:sz w:val="20"/>
                <w:szCs w:val="20"/>
              </w:rPr>
              <w:t>RSE will usually be delivered by the class teacher or one of our HLTA’s, in mixed gender groups, other than when it is deemed more appropriate for topics to be covered in single sex groups. Class teachers make choices about ways of working, as appropriate to their own classes and will adapt teaching styles, resources and plans accordingly. As within every subject, staff will be sensitive to children’s cultural backgrounds, learning needs and where necessary or appropriate, liaise with parents and other members of staff within the classroom to ensure the curriculum contact is accessible and appropriate for all children within the class.</w:t>
            </w:r>
          </w:p>
          <w:p w14:paraId="43ADD5E9" w14:textId="77777777" w:rsidR="0075096E" w:rsidRPr="007C01A0" w:rsidRDefault="0075096E" w:rsidP="007C01A0">
            <w:pPr>
              <w:rPr>
                <w:rFonts w:cstheme="minorHAnsi"/>
                <w:b w:val="0"/>
                <w:bCs w:val="0"/>
                <w:sz w:val="20"/>
                <w:szCs w:val="20"/>
              </w:rPr>
            </w:pPr>
          </w:p>
          <w:p w14:paraId="30EB2570" w14:textId="6D19665B" w:rsidR="0075096E" w:rsidRPr="007C01A0" w:rsidRDefault="0075096E" w:rsidP="007C01A0">
            <w:pPr>
              <w:rPr>
                <w:rFonts w:cstheme="minorHAnsi"/>
                <w:b w:val="0"/>
                <w:bCs w:val="0"/>
                <w:sz w:val="20"/>
                <w:szCs w:val="20"/>
              </w:rPr>
            </w:pPr>
            <w:r w:rsidRPr="007C01A0">
              <w:rPr>
                <w:rFonts w:cstheme="minorHAnsi"/>
                <w:b w:val="0"/>
                <w:bCs w:val="0"/>
                <w:sz w:val="20"/>
                <w:szCs w:val="20"/>
              </w:rPr>
              <w:t>We believe that staff and pupils have respectful and trusting relationships with each other, which we feel promotes effective RSE + PSHE teaching within our school. This is partly achieved by ensuring there are a set of ground rules, before embarking on the lessons, to ensure a safe environment for both adults and pupils is established. Pupils are encouraged to discuss and question throughout lessons. Pupils are encouraged to reflect on their learning and following sessions, a question box is often provided so that pupils may maintain anonymity with questioning.</w:t>
            </w:r>
          </w:p>
          <w:p w14:paraId="382B9421" w14:textId="77777777" w:rsidR="0075096E" w:rsidRPr="007C01A0" w:rsidRDefault="0075096E" w:rsidP="007C01A0">
            <w:pPr>
              <w:pStyle w:val="TSB-Level1Numbers"/>
              <w:numPr>
                <w:ilvl w:val="0"/>
                <w:numId w:val="0"/>
              </w:numPr>
              <w:spacing w:after="0" w:line="240" w:lineRule="auto"/>
              <w:ind w:left="360"/>
              <w:jc w:val="both"/>
              <w:rPr>
                <w:rFonts w:asciiTheme="minorHAnsi" w:hAnsiTheme="minorHAnsi"/>
                <w:b w:val="0"/>
                <w:sz w:val="20"/>
                <w:szCs w:val="20"/>
              </w:rPr>
            </w:pPr>
          </w:p>
          <w:p w14:paraId="210FC236" w14:textId="457E5E38" w:rsidR="000479AF" w:rsidRPr="007C01A0" w:rsidRDefault="000479AF"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 xml:space="preserve">Any parent, teacher or pupil wishing to provide feedback about the curriculum can do so at any time during the academic year by contacting the Head Teacher.  </w:t>
            </w:r>
          </w:p>
          <w:p w14:paraId="548B7B89" w14:textId="692BB0BC" w:rsidR="001D11F2" w:rsidRPr="007C01A0" w:rsidRDefault="00C44EE5"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A</w:t>
            </w:r>
            <w:r w:rsidR="001D11F2" w:rsidRPr="007C01A0">
              <w:rPr>
                <w:rFonts w:asciiTheme="minorHAnsi" w:hAnsiTheme="minorHAnsi"/>
                <w:b w:val="0"/>
                <w:sz w:val="20"/>
                <w:szCs w:val="20"/>
              </w:rPr>
              <w:t xml:space="preserve">n overview of Relationships Education and what pupils will know by the end of primary school is at Appendix 2.  </w:t>
            </w:r>
            <w:r w:rsidR="000D31AF" w:rsidRPr="007C01A0">
              <w:rPr>
                <w:rFonts w:asciiTheme="minorHAnsi" w:hAnsiTheme="minorHAnsi"/>
                <w:b w:val="0"/>
                <w:sz w:val="20"/>
                <w:szCs w:val="20"/>
              </w:rPr>
              <w:t xml:space="preserve">An overview of Health Education and what pupils will know by the end of primary school is at Appendix 3. </w:t>
            </w:r>
          </w:p>
          <w:p w14:paraId="761FCDD0" w14:textId="43F9840A" w:rsidR="001D11F2" w:rsidRPr="007C01A0" w:rsidRDefault="001D11F2"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A summary of the</w:t>
            </w:r>
            <w:r w:rsidR="007F5BC7" w:rsidRPr="007C01A0">
              <w:rPr>
                <w:rFonts w:asciiTheme="minorHAnsi" w:hAnsiTheme="minorHAnsi"/>
                <w:b w:val="0"/>
                <w:sz w:val="20"/>
                <w:szCs w:val="20"/>
              </w:rPr>
              <w:t xml:space="preserve"> content that will be </w:t>
            </w:r>
            <w:r w:rsidRPr="007C01A0">
              <w:rPr>
                <w:rFonts w:asciiTheme="minorHAnsi" w:hAnsiTheme="minorHAnsi"/>
                <w:b w:val="0"/>
                <w:sz w:val="20"/>
                <w:szCs w:val="20"/>
              </w:rPr>
              <w:t>taught during each Year</w:t>
            </w:r>
            <w:r w:rsidR="000D31AF" w:rsidRPr="007C01A0">
              <w:rPr>
                <w:rFonts w:asciiTheme="minorHAnsi" w:hAnsiTheme="minorHAnsi"/>
                <w:b w:val="0"/>
                <w:sz w:val="20"/>
                <w:szCs w:val="20"/>
              </w:rPr>
              <w:t xml:space="preserve"> Group is outlined at Appendix 4</w:t>
            </w:r>
            <w:r w:rsidRPr="007C01A0">
              <w:rPr>
                <w:rFonts w:asciiTheme="minorHAnsi" w:hAnsiTheme="minorHAnsi"/>
                <w:b w:val="0"/>
                <w:sz w:val="20"/>
                <w:szCs w:val="20"/>
              </w:rPr>
              <w:t xml:space="preserve">.  </w:t>
            </w:r>
          </w:p>
          <w:p w14:paraId="1E8924F4" w14:textId="3F7A6DC1" w:rsidR="000479AF" w:rsidRPr="007C01A0" w:rsidRDefault="000D31AF" w:rsidP="007C01A0">
            <w:pPr>
              <w:pStyle w:val="TSB-Level1Numbers"/>
              <w:numPr>
                <w:ilvl w:val="0"/>
                <w:numId w:val="37"/>
              </w:numPr>
              <w:spacing w:after="0" w:line="240" w:lineRule="auto"/>
              <w:jc w:val="both"/>
              <w:rPr>
                <w:rFonts w:asciiTheme="minorHAnsi" w:hAnsiTheme="minorHAnsi"/>
                <w:sz w:val="20"/>
                <w:szCs w:val="20"/>
              </w:rPr>
            </w:pPr>
            <w:r w:rsidRPr="007C01A0">
              <w:rPr>
                <w:rFonts w:asciiTheme="minorHAnsi" w:hAnsiTheme="minorHAnsi"/>
                <w:sz w:val="20"/>
                <w:szCs w:val="20"/>
              </w:rPr>
              <w:t>Sex Education</w:t>
            </w:r>
          </w:p>
          <w:p w14:paraId="218C818C" w14:textId="23801A44" w:rsidR="000D31AF" w:rsidRPr="007C01A0" w:rsidRDefault="000D31AF"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 xml:space="preserve">The DfE recommends that </w:t>
            </w:r>
            <w:r w:rsidRPr="007C01A0">
              <w:rPr>
                <w:rFonts w:asciiTheme="minorHAnsi" w:hAnsiTheme="minorHAnsi"/>
                <w:b w:val="0"/>
                <w:i/>
                <w:sz w:val="20"/>
                <w:szCs w:val="20"/>
              </w:rPr>
              <w:t>all</w:t>
            </w:r>
            <w:r w:rsidRPr="007C01A0">
              <w:rPr>
                <w:rFonts w:asciiTheme="minorHAnsi" w:hAnsiTheme="minorHAnsi"/>
                <w:b w:val="0"/>
                <w:sz w:val="20"/>
                <w:szCs w:val="20"/>
              </w:rPr>
              <w:t xml:space="preserve"> primary schools should have a sex education programme in place. This should be tailored to the age, and physical and emotional maturity of pupils, and should ensure that boys and girls are prepared for the changes that adolescence brings, drawing on knowledge of the human life cycle.</w:t>
            </w:r>
          </w:p>
          <w:p w14:paraId="26529EF8" w14:textId="253E777C" w:rsidR="000D31AF" w:rsidRPr="007C01A0" w:rsidRDefault="000D31AF"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14:paraId="3AC0BD3A" w14:textId="427B762A" w:rsidR="000D31AF" w:rsidRPr="007C01A0" w:rsidRDefault="000D31AF"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At our school, we teach pupils sex education beyond what is required of the science curriculum.</w:t>
            </w:r>
          </w:p>
          <w:p w14:paraId="5D927CA4" w14:textId="536381E7" w:rsidR="002E50A6" w:rsidRPr="007C01A0" w:rsidRDefault="007F5BC7"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Parents are consulted on</w:t>
            </w:r>
            <w:r w:rsidR="000D31AF" w:rsidRPr="007C01A0">
              <w:rPr>
                <w:rFonts w:asciiTheme="minorHAnsi" w:hAnsiTheme="minorHAnsi"/>
                <w:b w:val="0"/>
                <w:sz w:val="20"/>
                <w:szCs w:val="20"/>
              </w:rPr>
              <w:t xml:space="preserve"> the organisation and delivery of our sex education curriculum</w:t>
            </w:r>
            <w:r w:rsidR="002E50A6" w:rsidRPr="007C01A0">
              <w:rPr>
                <w:rFonts w:asciiTheme="minorHAnsi" w:hAnsiTheme="minorHAnsi"/>
                <w:b w:val="0"/>
                <w:sz w:val="20"/>
                <w:szCs w:val="20"/>
              </w:rPr>
              <w:t xml:space="preserve"> and are given the opportunity to feedback on what should be taught through sex education.</w:t>
            </w:r>
          </w:p>
          <w:p w14:paraId="5CBCD0C0" w14:textId="4B20FD19" w:rsidR="000D31AF" w:rsidRPr="007C01A0" w:rsidRDefault="000D31AF"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The age and development of pupils is always considered when delivering sex education.</w:t>
            </w:r>
          </w:p>
          <w:p w14:paraId="24BDE397" w14:textId="4A2566DA" w:rsidR="001C20D3" w:rsidRPr="007C01A0" w:rsidRDefault="001C20D3"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 xml:space="preserve">All staff will use scientifically correct vocabulary to avoid misunderstandings and ambiguity.  The words which will be used are: penis, vulva, vagina, testicle, scrotum, breasts and pubic hair.   </w:t>
            </w:r>
          </w:p>
          <w:p w14:paraId="56D16120" w14:textId="3993C22A" w:rsidR="000D31AF" w:rsidRPr="007C01A0" w:rsidRDefault="000D31AF"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lastRenderedPageBreak/>
              <w:t>A summary of the content that is currently taught during each Year</w:t>
            </w:r>
            <w:r w:rsidR="002E50A6" w:rsidRPr="007C01A0">
              <w:rPr>
                <w:rFonts w:asciiTheme="minorHAnsi" w:hAnsiTheme="minorHAnsi"/>
                <w:b w:val="0"/>
                <w:sz w:val="20"/>
                <w:szCs w:val="20"/>
              </w:rPr>
              <w:t xml:space="preserve"> Group is outlined at Appendix 5</w:t>
            </w:r>
            <w:r w:rsidRPr="007C01A0">
              <w:rPr>
                <w:rFonts w:asciiTheme="minorHAnsi" w:hAnsiTheme="minorHAnsi"/>
                <w:b w:val="0"/>
                <w:sz w:val="20"/>
                <w:szCs w:val="20"/>
              </w:rPr>
              <w:t xml:space="preserve">.  </w:t>
            </w:r>
          </w:p>
          <w:p w14:paraId="082D4F6A" w14:textId="2EADA337" w:rsidR="00CA05FB" w:rsidRPr="007C01A0" w:rsidRDefault="00EB5DE5" w:rsidP="007C01A0">
            <w:pPr>
              <w:pStyle w:val="TSB-Level1Numbers"/>
              <w:numPr>
                <w:ilvl w:val="0"/>
                <w:numId w:val="37"/>
              </w:numPr>
              <w:spacing w:after="0" w:line="240" w:lineRule="auto"/>
              <w:jc w:val="both"/>
              <w:rPr>
                <w:rFonts w:asciiTheme="minorHAnsi" w:hAnsiTheme="minorHAnsi"/>
                <w:sz w:val="20"/>
                <w:szCs w:val="20"/>
              </w:rPr>
            </w:pPr>
            <w:r w:rsidRPr="007C01A0">
              <w:rPr>
                <w:rFonts w:asciiTheme="minorHAnsi" w:hAnsiTheme="minorHAnsi"/>
                <w:sz w:val="20"/>
                <w:szCs w:val="20"/>
              </w:rPr>
              <w:t>Resources</w:t>
            </w:r>
            <w:r w:rsidR="00CA05FB" w:rsidRPr="007C01A0">
              <w:rPr>
                <w:rFonts w:asciiTheme="minorHAnsi" w:hAnsiTheme="minorHAnsi"/>
                <w:sz w:val="20"/>
                <w:szCs w:val="20"/>
              </w:rPr>
              <w:t xml:space="preserve"> and Delivery of Curriculum </w:t>
            </w:r>
          </w:p>
          <w:p w14:paraId="20CF0A62" w14:textId="41CE217A" w:rsidR="0075096E" w:rsidRPr="007C01A0" w:rsidRDefault="0075096E" w:rsidP="007C01A0">
            <w:pPr>
              <w:rPr>
                <w:rFonts w:cstheme="minorHAnsi"/>
                <w:bCs w:val="0"/>
                <w:sz w:val="20"/>
                <w:szCs w:val="20"/>
              </w:rPr>
            </w:pPr>
          </w:p>
          <w:p w14:paraId="0A811224" w14:textId="7F86F97E" w:rsidR="0075096E" w:rsidRPr="007C01A0" w:rsidRDefault="0075096E"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The relationships and health curriculum has been organised in line with the statutory requirements outlined in the DfE (2019) ‘Relationships, Education, Relationships and Sex Education (RSE) and Health Education’ guidance</w:t>
            </w:r>
            <w:r w:rsidR="00EA5CB9" w:rsidRPr="007C01A0">
              <w:rPr>
                <w:rFonts w:asciiTheme="minorHAnsi" w:hAnsiTheme="minorHAnsi"/>
                <w:b w:val="0"/>
                <w:sz w:val="20"/>
                <w:szCs w:val="20"/>
              </w:rPr>
              <w:t>.</w:t>
            </w:r>
          </w:p>
          <w:p w14:paraId="3F8B401A" w14:textId="77777777" w:rsidR="00EA5CB9" w:rsidRPr="007C01A0" w:rsidRDefault="00EA5CB9" w:rsidP="007C01A0">
            <w:pPr>
              <w:ind w:left="360"/>
              <w:jc w:val="both"/>
              <w:rPr>
                <w:rFonts w:cstheme="minorHAnsi"/>
                <w:b w:val="0"/>
                <w:bCs w:val="0"/>
                <w:sz w:val="20"/>
                <w:szCs w:val="20"/>
              </w:rPr>
            </w:pPr>
            <w:r w:rsidRPr="007C01A0">
              <w:rPr>
                <w:rFonts w:cstheme="minorHAnsi"/>
                <w:b w:val="0"/>
                <w:bCs w:val="0"/>
                <w:sz w:val="20"/>
                <w:szCs w:val="20"/>
              </w:rPr>
              <w:t>The school follow ‘SCARFS’ suggested half termly units, as these have been carefully coordinated to ensure that there is through coverage of the required objectives. The curriculum is a ‘spiral’ curriculum which means that there are foundation blocks developed through year groups, resulting in the end outcome of the statutory requirements being achieved comprehensively by the end of primary school, whilst also delivering a comprehensive, full PSHE programme.</w:t>
            </w:r>
          </w:p>
          <w:p w14:paraId="565B4CDF" w14:textId="77777777" w:rsidR="0075096E" w:rsidRPr="007C01A0" w:rsidRDefault="0075096E" w:rsidP="007C01A0">
            <w:pPr>
              <w:pStyle w:val="TSB-Level1Numbers"/>
              <w:numPr>
                <w:ilvl w:val="0"/>
                <w:numId w:val="0"/>
              </w:numPr>
              <w:spacing w:after="0" w:line="240" w:lineRule="auto"/>
              <w:ind w:left="1423" w:hanging="431"/>
              <w:jc w:val="both"/>
              <w:rPr>
                <w:rFonts w:asciiTheme="minorHAnsi" w:hAnsiTheme="minorHAnsi"/>
                <w:sz w:val="20"/>
                <w:szCs w:val="20"/>
              </w:rPr>
            </w:pPr>
          </w:p>
          <w:p w14:paraId="0F9E82FC" w14:textId="5155F88A" w:rsidR="00FA6736" w:rsidRPr="007C01A0" w:rsidRDefault="007F5BC7"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W</w:t>
            </w:r>
            <w:r w:rsidR="00FA6736" w:rsidRPr="007C01A0">
              <w:rPr>
                <w:rFonts w:asciiTheme="minorHAnsi" w:hAnsiTheme="minorHAnsi"/>
                <w:b w:val="0"/>
                <w:sz w:val="20"/>
                <w:szCs w:val="20"/>
              </w:rPr>
              <w:t xml:space="preserve">e will teach the curriculum to reflect the requirements set out in law, particularly the Equalities Act 2010, so that pupils understand what the law does, and does not, allow, and the wider implications of decisions they make.  </w:t>
            </w:r>
          </w:p>
          <w:p w14:paraId="6EECA459" w14:textId="5E95AB6E" w:rsidR="0087139A" w:rsidRPr="007C01A0" w:rsidRDefault="0087139A" w:rsidP="007C01A0">
            <w:pPr>
              <w:pStyle w:val="TSB-Level1Numbers"/>
              <w:numPr>
                <w:ilvl w:val="0"/>
                <w:numId w:val="0"/>
              </w:numPr>
              <w:spacing w:after="0" w:line="240" w:lineRule="auto"/>
              <w:ind w:left="313"/>
              <w:jc w:val="both"/>
              <w:rPr>
                <w:rFonts w:asciiTheme="minorHAnsi" w:hAnsiTheme="minorHAnsi"/>
                <w:b w:val="0"/>
                <w:sz w:val="20"/>
                <w:szCs w:val="20"/>
              </w:rPr>
            </w:pPr>
            <w:r w:rsidRPr="007C01A0">
              <w:rPr>
                <w:rFonts w:asciiTheme="minorHAnsi" w:hAnsiTheme="minorHAnsi"/>
                <w:b w:val="0"/>
                <w:sz w:val="20"/>
                <w:szCs w:val="20"/>
              </w:rPr>
              <w:t xml:space="preserve">Our relationships and sex education curriculum is designed to prepare all pupils for the future, regardless of sexual orientation or gender identity. </w:t>
            </w:r>
          </w:p>
          <w:p w14:paraId="186B00E9" w14:textId="4CCE2775" w:rsidR="00FA6736" w:rsidRPr="007C01A0" w:rsidRDefault="00FA6736"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At the point we consider it appropriate to teach pupils about LGBTQ+, we will ensure that this content is fully integrated into the relationships,  sex and health curriculum, rather than delivered as a stand alone lesson.</w:t>
            </w:r>
          </w:p>
          <w:p w14:paraId="026EF34D" w14:textId="134B7C4E" w:rsidR="00FA6736" w:rsidRPr="007C01A0" w:rsidRDefault="00FA6736"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 xml:space="preserve">Pupils will be taught about LGBTQ+ </w:t>
            </w:r>
            <w:r w:rsidR="002765CB" w:rsidRPr="007C01A0">
              <w:rPr>
                <w:rFonts w:asciiTheme="minorHAnsi" w:hAnsiTheme="minorHAnsi"/>
                <w:b w:val="0"/>
                <w:sz w:val="20"/>
                <w:szCs w:val="20"/>
              </w:rPr>
              <w:t>from Early Years onwards and formally in Upper Key Stage 2</w:t>
            </w:r>
            <w:r w:rsidR="0087139A" w:rsidRPr="007C01A0">
              <w:rPr>
                <w:rFonts w:asciiTheme="minorHAnsi" w:hAnsiTheme="minorHAnsi"/>
                <w:b w:val="0"/>
                <w:sz w:val="20"/>
                <w:szCs w:val="20"/>
              </w:rPr>
              <w:t>, with a focus on pupils developing an understanding that there are a variety of relationships and family patterns in the modern world. W</w:t>
            </w:r>
            <w:r w:rsidRPr="007C01A0">
              <w:rPr>
                <w:rFonts w:asciiTheme="minorHAnsi" w:hAnsiTheme="minorHAnsi"/>
                <w:b w:val="0"/>
                <w:sz w:val="20"/>
                <w:szCs w:val="20"/>
              </w:rPr>
              <w:t>e will always consider the development and maturity of pupils before teaching this topic.</w:t>
            </w:r>
            <w:r w:rsidR="0087139A" w:rsidRPr="007C01A0">
              <w:rPr>
                <w:rFonts w:asciiTheme="minorHAnsi" w:hAnsiTheme="minorHAnsi"/>
                <w:b w:val="0"/>
                <w:sz w:val="20"/>
                <w:szCs w:val="20"/>
              </w:rPr>
              <w:t xml:space="preserve"> </w:t>
            </w:r>
          </w:p>
          <w:p w14:paraId="789D0320" w14:textId="7728691E" w:rsidR="00FA6736" w:rsidRPr="007C01A0" w:rsidRDefault="00FA6736"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Teachers will ensure that pupils</w:t>
            </w:r>
            <w:r w:rsidR="007F5BC7" w:rsidRPr="007C01A0">
              <w:rPr>
                <w:rFonts w:asciiTheme="minorHAnsi" w:hAnsiTheme="minorHAnsi"/>
                <w:b w:val="0"/>
                <w:sz w:val="20"/>
                <w:szCs w:val="20"/>
              </w:rPr>
              <w:t>’</w:t>
            </w:r>
            <w:r w:rsidRPr="007C01A0">
              <w:rPr>
                <w:rFonts w:asciiTheme="minorHAnsi" w:hAnsiTheme="minorHAnsi"/>
                <w:b w:val="0"/>
                <w:sz w:val="20"/>
                <w:szCs w:val="20"/>
              </w:rPr>
              <w:t xml:space="preserve"> views are listened to and will encourage them to ask quest</w:t>
            </w:r>
            <w:r w:rsidR="0087139A" w:rsidRPr="007C01A0">
              <w:rPr>
                <w:rFonts w:asciiTheme="minorHAnsi" w:hAnsiTheme="minorHAnsi"/>
                <w:b w:val="0"/>
                <w:sz w:val="20"/>
                <w:szCs w:val="20"/>
              </w:rPr>
              <w:t xml:space="preserve">ions and engage in discussion. </w:t>
            </w:r>
            <w:r w:rsidRPr="007C01A0">
              <w:rPr>
                <w:rFonts w:asciiTheme="minorHAnsi" w:hAnsiTheme="minorHAnsi"/>
                <w:b w:val="0"/>
                <w:sz w:val="20"/>
                <w:szCs w:val="20"/>
              </w:rPr>
              <w:t xml:space="preserve">Teachers will answer questions sensitively, honestly and appropriately to the pupil’s age.  </w:t>
            </w:r>
          </w:p>
          <w:p w14:paraId="6EE00B3E" w14:textId="34B4986C" w:rsidR="00FA6736" w:rsidRPr="007C01A0" w:rsidRDefault="0087139A"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 xml:space="preserve">We ensure </w:t>
            </w:r>
            <w:r w:rsidR="00FA6736" w:rsidRPr="007C01A0">
              <w:rPr>
                <w:rFonts w:asciiTheme="minorHAnsi" w:hAnsiTheme="minorHAnsi"/>
                <w:b w:val="0"/>
                <w:sz w:val="20"/>
                <w:szCs w:val="20"/>
              </w:rPr>
              <w:t xml:space="preserve">that all teaching resources and materials are appropriate for the age and maturity of pupils, their religious backgrounds and sensitive to their needs.  </w:t>
            </w:r>
          </w:p>
          <w:p w14:paraId="14A40028" w14:textId="4AE2E8C6" w:rsidR="00FA6736" w:rsidRPr="007C01A0" w:rsidRDefault="00FA6736"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 xml:space="preserve">We consult with parents, and at all points of delivery of this programme will provide examples of the resources that we plan to use as we want to reassure parents and enable them to continue the conversations started in class at home. </w:t>
            </w:r>
          </w:p>
          <w:p w14:paraId="241C4143" w14:textId="253A33F7" w:rsidR="00FA6736" w:rsidRPr="007C01A0" w:rsidRDefault="00FA6736"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Inappropriate videos, images etc</w:t>
            </w:r>
            <w:r w:rsidR="007F202F" w:rsidRPr="007C01A0">
              <w:rPr>
                <w:rFonts w:asciiTheme="minorHAnsi" w:hAnsiTheme="minorHAnsi"/>
                <w:b w:val="0"/>
                <w:sz w:val="20"/>
                <w:szCs w:val="20"/>
              </w:rPr>
              <w:t>.</w:t>
            </w:r>
            <w:r w:rsidRPr="007C01A0">
              <w:rPr>
                <w:rFonts w:asciiTheme="minorHAnsi" w:hAnsiTheme="minorHAnsi"/>
                <w:b w:val="0"/>
                <w:sz w:val="20"/>
                <w:szCs w:val="20"/>
              </w:rPr>
              <w:t xml:space="preserve"> will not be used and resources will be selected with sensitivity given to the age, developmental stage and cultural background of pupils.  </w:t>
            </w:r>
          </w:p>
          <w:p w14:paraId="69E4FF91" w14:textId="1EA9D1C7" w:rsidR="00FA6736" w:rsidRPr="007C01A0" w:rsidRDefault="00FA6736"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 xml:space="preserve">Any resources or materials used to support learning will be formally assessed by the relationships, sex and health education subject leader before use to ensure they are appropriate for the age and maturity of pupils. </w:t>
            </w:r>
          </w:p>
          <w:p w14:paraId="61B1D6C3" w14:textId="106224EA" w:rsidR="00FA6736" w:rsidRPr="007C01A0" w:rsidRDefault="002958DF" w:rsidP="007C01A0">
            <w:pPr>
              <w:pStyle w:val="TSB-Level1Numbers"/>
              <w:numPr>
                <w:ilvl w:val="0"/>
                <w:numId w:val="37"/>
              </w:numPr>
              <w:spacing w:after="0" w:line="240" w:lineRule="auto"/>
              <w:jc w:val="both"/>
              <w:rPr>
                <w:rFonts w:asciiTheme="minorHAnsi" w:hAnsiTheme="minorHAnsi"/>
                <w:sz w:val="20"/>
                <w:szCs w:val="20"/>
              </w:rPr>
            </w:pPr>
            <w:r w:rsidRPr="007C01A0">
              <w:rPr>
                <w:rFonts w:asciiTheme="minorHAnsi" w:hAnsiTheme="minorHAnsi"/>
                <w:sz w:val="20"/>
                <w:szCs w:val="20"/>
              </w:rPr>
              <w:t>External Partners</w:t>
            </w:r>
          </w:p>
          <w:p w14:paraId="1CB38C00" w14:textId="2078FF34" w:rsidR="00ED63F6" w:rsidRPr="007C01A0" w:rsidRDefault="002958DF"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External partners</w:t>
            </w:r>
            <w:r w:rsidR="00FA6736" w:rsidRPr="007C01A0">
              <w:rPr>
                <w:rFonts w:asciiTheme="minorHAnsi" w:hAnsiTheme="minorHAnsi"/>
                <w:b w:val="0"/>
                <w:sz w:val="20"/>
                <w:szCs w:val="20"/>
              </w:rPr>
              <w:t xml:space="preserve"> may be invited to assist from time to time with the delivery of this programme and will be required to comply with this policy. </w:t>
            </w:r>
            <w:r w:rsidR="00EA3FE6" w:rsidRPr="007C01A0">
              <w:rPr>
                <w:rFonts w:asciiTheme="minorHAnsi" w:hAnsiTheme="minorHAnsi"/>
                <w:b w:val="0"/>
                <w:sz w:val="20"/>
                <w:szCs w:val="20"/>
              </w:rPr>
              <w:t>We</w:t>
            </w:r>
            <w:r w:rsidRPr="007C01A0">
              <w:rPr>
                <w:rFonts w:asciiTheme="minorHAnsi" w:hAnsiTheme="minorHAnsi"/>
                <w:b w:val="0"/>
                <w:sz w:val="20"/>
                <w:szCs w:val="20"/>
              </w:rPr>
              <w:t xml:space="preserve"> will ensure that the teaching delivered by the external partner fits with the planned curriculum and this policy. The use of external partners is to enhance curriculum rather than as a replacement for the teachers delivering the curriculum.  </w:t>
            </w:r>
          </w:p>
          <w:p w14:paraId="2CE18785" w14:textId="144F791C" w:rsidR="002958DF" w:rsidRPr="007C01A0" w:rsidRDefault="002958DF"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 xml:space="preserve">Before delivery of the session </w:t>
            </w:r>
            <w:r w:rsidR="00EA3FE6" w:rsidRPr="007C01A0">
              <w:rPr>
                <w:rFonts w:asciiTheme="minorHAnsi" w:hAnsiTheme="minorHAnsi"/>
                <w:b w:val="0"/>
                <w:sz w:val="20"/>
                <w:szCs w:val="20"/>
              </w:rPr>
              <w:t>we</w:t>
            </w:r>
            <w:r w:rsidRPr="007C01A0">
              <w:rPr>
                <w:rFonts w:asciiTheme="minorHAnsi" w:hAnsiTheme="minorHAnsi"/>
                <w:b w:val="0"/>
                <w:sz w:val="20"/>
                <w:szCs w:val="20"/>
              </w:rPr>
              <w:t xml:space="preserve"> will discuss the partner’s lesson plan and any materials the partner intends to use and ensure that the content is age appropriate for the pupils and meets pupil’s needs.</w:t>
            </w:r>
          </w:p>
          <w:p w14:paraId="21731612" w14:textId="5BEA36F8" w:rsidR="002958DF" w:rsidRPr="007C01A0" w:rsidRDefault="00EA3FE6"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We</w:t>
            </w:r>
            <w:r w:rsidR="002958DF" w:rsidRPr="007C01A0">
              <w:rPr>
                <w:rFonts w:asciiTheme="minorHAnsi" w:hAnsiTheme="minorHAnsi"/>
                <w:b w:val="0"/>
                <w:sz w:val="20"/>
                <w:szCs w:val="20"/>
              </w:rPr>
              <w:t xml:space="preserve"> will ensure any external partner complies with the Child Protection and Safeguarding Policy. </w:t>
            </w:r>
          </w:p>
          <w:p w14:paraId="13786A54" w14:textId="5E7EC79D" w:rsidR="00A93959" w:rsidRPr="007C01A0" w:rsidRDefault="00A93959" w:rsidP="007C01A0">
            <w:pPr>
              <w:pStyle w:val="TSB-Level1Numbers"/>
              <w:numPr>
                <w:ilvl w:val="0"/>
                <w:numId w:val="37"/>
              </w:numPr>
              <w:spacing w:after="0" w:line="240" w:lineRule="auto"/>
              <w:jc w:val="both"/>
              <w:rPr>
                <w:rFonts w:asciiTheme="minorHAnsi" w:hAnsiTheme="minorHAnsi"/>
                <w:sz w:val="20"/>
                <w:szCs w:val="20"/>
              </w:rPr>
            </w:pPr>
            <w:r w:rsidRPr="007C01A0">
              <w:rPr>
                <w:rFonts w:asciiTheme="minorHAnsi" w:hAnsiTheme="minorHAnsi"/>
                <w:sz w:val="20"/>
                <w:szCs w:val="20"/>
              </w:rPr>
              <w:t>Links with other curriculum areas</w:t>
            </w:r>
          </w:p>
          <w:p w14:paraId="79E3227E" w14:textId="79E38973" w:rsidR="00A93959" w:rsidRPr="007C01A0" w:rsidRDefault="00EA3FE6" w:rsidP="007C01A0">
            <w:pPr>
              <w:pStyle w:val="TSB-Level1Numbers"/>
              <w:numPr>
                <w:ilvl w:val="0"/>
                <w:numId w:val="0"/>
              </w:numPr>
              <w:spacing w:after="0" w:line="240" w:lineRule="auto"/>
              <w:ind w:left="512"/>
              <w:jc w:val="both"/>
              <w:rPr>
                <w:rFonts w:asciiTheme="minorHAnsi" w:hAnsiTheme="minorHAnsi"/>
                <w:b w:val="0"/>
                <w:sz w:val="20"/>
                <w:szCs w:val="20"/>
              </w:rPr>
            </w:pPr>
            <w:r w:rsidRPr="007C01A0">
              <w:rPr>
                <w:rFonts w:asciiTheme="minorHAnsi" w:hAnsiTheme="minorHAnsi"/>
                <w:b w:val="0"/>
                <w:sz w:val="20"/>
                <w:szCs w:val="20"/>
              </w:rPr>
              <w:t xml:space="preserve">We seek </w:t>
            </w:r>
            <w:r w:rsidR="002958DF" w:rsidRPr="007C01A0">
              <w:rPr>
                <w:rFonts w:asciiTheme="minorHAnsi" w:hAnsiTheme="minorHAnsi"/>
                <w:b w:val="0"/>
                <w:sz w:val="20"/>
                <w:szCs w:val="20"/>
              </w:rPr>
              <w:t xml:space="preserve">to draw links between </w:t>
            </w:r>
            <w:r w:rsidR="00A93959" w:rsidRPr="007C01A0">
              <w:rPr>
                <w:rFonts w:asciiTheme="minorHAnsi" w:hAnsiTheme="minorHAnsi"/>
                <w:b w:val="0"/>
                <w:sz w:val="20"/>
                <w:szCs w:val="20"/>
              </w:rPr>
              <w:t xml:space="preserve">Relationships, sex and health education </w:t>
            </w:r>
            <w:r w:rsidR="002958DF" w:rsidRPr="007C01A0">
              <w:rPr>
                <w:rFonts w:asciiTheme="minorHAnsi" w:hAnsiTheme="minorHAnsi"/>
                <w:b w:val="0"/>
                <w:sz w:val="20"/>
                <w:szCs w:val="20"/>
              </w:rPr>
              <w:t>and other curricul</w:t>
            </w:r>
            <w:r w:rsidR="007F202F" w:rsidRPr="007C01A0">
              <w:rPr>
                <w:rFonts w:asciiTheme="minorHAnsi" w:hAnsiTheme="minorHAnsi"/>
                <w:b w:val="0"/>
                <w:sz w:val="20"/>
                <w:szCs w:val="20"/>
              </w:rPr>
              <w:t xml:space="preserve">um subjects wherever possible. </w:t>
            </w:r>
            <w:r w:rsidR="00B71252" w:rsidRPr="007C01A0">
              <w:rPr>
                <w:rFonts w:asciiTheme="minorHAnsi" w:hAnsiTheme="minorHAnsi"/>
                <w:b w:val="0"/>
                <w:sz w:val="20"/>
                <w:szCs w:val="20"/>
              </w:rPr>
              <w:t xml:space="preserve">Relationships, sex and health education </w:t>
            </w:r>
            <w:r w:rsidR="00A93959" w:rsidRPr="007C01A0">
              <w:rPr>
                <w:rFonts w:asciiTheme="minorHAnsi" w:hAnsiTheme="minorHAnsi"/>
                <w:b w:val="0"/>
                <w:sz w:val="20"/>
                <w:szCs w:val="20"/>
              </w:rPr>
              <w:t>will be linked to the following subjects in particular:</w:t>
            </w:r>
            <w:r w:rsidR="00B71252" w:rsidRPr="007C01A0">
              <w:rPr>
                <w:rFonts w:asciiTheme="minorHAnsi" w:hAnsiTheme="minorHAnsi"/>
                <w:b w:val="0"/>
                <w:sz w:val="20"/>
                <w:szCs w:val="20"/>
              </w:rPr>
              <w:t>-</w:t>
            </w:r>
          </w:p>
          <w:p w14:paraId="19AF469E" w14:textId="77777777" w:rsidR="00A93959" w:rsidRPr="007C01A0" w:rsidRDefault="00A93959" w:rsidP="007C01A0">
            <w:pPr>
              <w:pStyle w:val="TSB-Level1Numbers"/>
              <w:numPr>
                <w:ilvl w:val="0"/>
                <w:numId w:val="22"/>
              </w:numPr>
              <w:spacing w:after="0" w:line="240" w:lineRule="auto"/>
              <w:ind w:left="512"/>
              <w:jc w:val="both"/>
              <w:rPr>
                <w:rFonts w:asciiTheme="minorHAnsi" w:hAnsiTheme="minorHAnsi"/>
                <w:b w:val="0"/>
                <w:sz w:val="20"/>
                <w:szCs w:val="20"/>
              </w:rPr>
            </w:pPr>
            <w:r w:rsidRPr="007C01A0">
              <w:rPr>
                <w:rFonts w:asciiTheme="minorHAnsi" w:hAnsiTheme="minorHAnsi"/>
                <w:b w:val="0"/>
                <w:sz w:val="20"/>
                <w:szCs w:val="20"/>
              </w:rPr>
              <w:t>Science – pupils learn about the main external parts of the body and changes to the body as it grows from birth to old age, including puberty.</w:t>
            </w:r>
          </w:p>
          <w:p w14:paraId="7434E533" w14:textId="469CB8BA" w:rsidR="00A93959" w:rsidRPr="007C01A0" w:rsidRDefault="007F202F" w:rsidP="007C01A0">
            <w:pPr>
              <w:pStyle w:val="TSB-Level1Numbers"/>
              <w:numPr>
                <w:ilvl w:val="0"/>
                <w:numId w:val="22"/>
              </w:numPr>
              <w:spacing w:after="0" w:line="240" w:lineRule="auto"/>
              <w:ind w:left="512"/>
              <w:jc w:val="both"/>
              <w:rPr>
                <w:rFonts w:asciiTheme="minorHAnsi" w:hAnsiTheme="minorHAnsi"/>
                <w:b w:val="0"/>
                <w:sz w:val="20"/>
                <w:szCs w:val="20"/>
              </w:rPr>
            </w:pPr>
            <w:r w:rsidRPr="007C01A0">
              <w:rPr>
                <w:rFonts w:asciiTheme="minorHAnsi" w:hAnsiTheme="minorHAnsi"/>
                <w:b w:val="0"/>
                <w:sz w:val="20"/>
                <w:szCs w:val="20"/>
              </w:rPr>
              <w:lastRenderedPageBreak/>
              <w:t xml:space="preserve">Computing </w:t>
            </w:r>
            <w:r w:rsidR="00A93959" w:rsidRPr="007C01A0">
              <w:rPr>
                <w:rFonts w:asciiTheme="minorHAnsi" w:hAnsiTheme="minorHAnsi"/>
                <w:b w:val="0"/>
                <w:sz w:val="20"/>
                <w:szCs w:val="20"/>
              </w:rPr>
              <w:t>– pupils learn about e-safety, including how to use technology safely, responsibly, respectfully and securely, how to keep personal information private and how to access help and support.</w:t>
            </w:r>
          </w:p>
          <w:p w14:paraId="2C49D282" w14:textId="77777777" w:rsidR="00A93959" w:rsidRPr="007C01A0" w:rsidRDefault="00A93959" w:rsidP="007C01A0">
            <w:pPr>
              <w:pStyle w:val="TSB-Level1Numbers"/>
              <w:numPr>
                <w:ilvl w:val="0"/>
                <w:numId w:val="22"/>
              </w:numPr>
              <w:spacing w:after="0" w:line="240" w:lineRule="auto"/>
              <w:ind w:left="512"/>
              <w:jc w:val="both"/>
              <w:rPr>
                <w:rFonts w:asciiTheme="minorHAnsi" w:hAnsiTheme="minorHAnsi"/>
                <w:b w:val="0"/>
                <w:sz w:val="20"/>
                <w:szCs w:val="20"/>
              </w:rPr>
            </w:pPr>
            <w:r w:rsidRPr="007C01A0">
              <w:rPr>
                <w:rFonts w:asciiTheme="minorHAnsi" w:hAnsiTheme="minorHAnsi"/>
                <w:b w:val="0"/>
                <w:sz w:val="20"/>
                <w:szCs w:val="20"/>
              </w:rPr>
              <w:t>PE – pupils explore various physical activities, are physically active for sustained periods of time, engage in competitive sport and understand how exercise can lead to healthier lifestyles.</w:t>
            </w:r>
          </w:p>
          <w:p w14:paraId="271D9E2B" w14:textId="77777777" w:rsidR="00A93959" w:rsidRPr="007C01A0" w:rsidRDefault="00A93959" w:rsidP="007C01A0">
            <w:pPr>
              <w:pStyle w:val="TSB-Level1Numbers"/>
              <w:numPr>
                <w:ilvl w:val="0"/>
                <w:numId w:val="22"/>
              </w:numPr>
              <w:spacing w:after="0" w:line="240" w:lineRule="auto"/>
              <w:ind w:left="512"/>
              <w:jc w:val="both"/>
              <w:rPr>
                <w:rFonts w:asciiTheme="minorHAnsi" w:hAnsiTheme="minorHAnsi"/>
                <w:b w:val="0"/>
                <w:sz w:val="20"/>
                <w:szCs w:val="20"/>
              </w:rPr>
            </w:pPr>
            <w:r w:rsidRPr="007C01A0">
              <w:rPr>
                <w:rFonts w:asciiTheme="minorHAnsi" w:hAnsiTheme="minorHAnsi"/>
                <w:b w:val="0"/>
                <w:sz w:val="20"/>
                <w:szCs w:val="20"/>
              </w:rPr>
              <w:t xml:space="preserve">Citizenship – pupils learn about the requirements of the law, their responsibilities and the possible consequences of their actions. </w:t>
            </w:r>
          </w:p>
          <w:p w14:paraId="5E9C5783" w14:textId="74A6A64A" w:rsidR="00DF111B" w:rsidRPr="007C01A0" w:rsidRDefault="00A93959" w:rsidP="007C01A0">
            <w:pPr>
              <w:pStyle w:val="TSB-Level1Numbers"/>
              <w:numPr>
                <w:ilvl w:val="0"/>
                <w:numId w:val="22"/>
              </w:numPr>
              <w:spacing w:after="0" w:line="240" w:lineRule="auto"/>
              <w:ind w:left="512"/>
              <w:jc w:val="both"/>
              <w:rPr>
                <w:rFonts w:asciiTheme="minorHAnsi" w:hAnsiTheme="minorHAnsi"/>
                <w:b w:val="0"/>
                <w:sz w:val="20"/>
                <w:szCs w:val="20"/>
              </w:rPr>
            </w:pPr>
            <w:r w:rsidRPr="007C01A0">
              <w:rPr>
                <w:rFonts w:asciiTheme="minorHAnsi" w:hAnsiTheme="minorHAnsi"/>
                <w:b w:val="0"/>
                <w:sz w:val="20"/>
                <w:szCs w:val="20"/>
              </w:rPr>
              <w:t>PSHE – pupils learn about respect and difference, values and</w:t>
            </w:r>
            <w:r w:rsidR="002765CB" w:rsidRPr="007C01A0">
              <w:rPr>
                <w:rFonts w:asciiTheme="minorHAnsi" w:hAnsiTheme="minorHAnsi"/>
                <w:b w:val="0"/>
                <w:sz w:val="20"/>
                <w:szCs w:val="20"/>
              </w:rPr>
              <w:t xml:space="preserve"> characteristics of individuals, in the local context and wider community</w:t>
            </w:r>
          </w:p>
          <w:p w14:paraId="4338BF04" w14:textId="6D71408F" w:rsidR="006924DB" w:rsidRPr="007C01A0" w:rsidRDefault="006924DB" w:rsidP="007C01A0">
            <w:pPr>
              <w:pStyle w:val="TSB-Level1Numbers"/>
              <w:numPr>
                <w:ilvl w:val="0"/>
                <w:numId w:val="37"/>
              </w:numPr>
              <w:spacing w:after="0" w:line="240" w:lineRule="auto"/>
              <w:jc w:val="both"/>
              <w:rPr>
                <w:rFonts w:asciiTheme="minorHAnsi" w:hAnsiTheme="minorHAnsi"/>
                <w:sz w:val="20"/>
                <w:szCs w:val="20"/>
              </w:rPr>
            </w:pPr>
            <w:r w:rsidRPr="007C01A0">
              <w:rPr>
                <w:rFonts w:asciiTheme="minorHAnsi" w:hAnsiTheme="minorHAnsi"/>
                <w:sz w:val="20"/>
                <w:szCs w:val="20"/>
              </w:rPr>
              <w:t xml:space="preserve">Consultation with parents and carers </w:t>
            </w:r>
          </w:p>
          <w:p w14:paraId="76EBFF64" w14:textId="056781D4" w:rsidR="006924DB" w:rsidRPr="007C01A0" w:rsidRDefault="006924DB"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We understand the important role parents play in enhancing their children’s understanding of relationships, sex and health. We also understand how important parents’ views are in shaping the curriculum.</w:t>
            </w:r>
          </w:p>
          <w:p w14:paraId="56B18A66" w14:textId="658FCF1A" w:rsidR="006924DB" w:rsidRPr="007C01A0" w:rsidRDefault="00EA3FE6"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We work</w:t>
            </w:r>
            <w:r w:rsidR="006924DB" w:rsidRPr="007C01A0">
              <w:rPr>
                <w:rFonts w:asciiTheme="minorHAnsi" w:hAnsiTheme="minorHAnsi"/>
                <w:b w:val="0"/>
                <w:sz w:val="20"/>
                <w:szCs w:val="20"/>
              </w:rPr>
              <w:t xml:space="preserve"> closely with parents by establishing open communication – all parents are consulted in the development and delivery of the curriculum through</w:t>
            </w:r>
            <w:r w:rsidR="002765CB" w:rsidRPr="007C01A0">
              <w:rPr>
                <w:rFonts w:asciiTheme="minorHAnsi" w:hAnsiTheme="minorHAnsi"/>
                <w:b w:val="0"/>
                <w:sz w:val="20"/>
                <w:szCs w:val="20"/>
              </w:rPr>
              <w:t xml:space="preserve"> some of the following</w:t>
            </w:r>
            <w:r w:rsidR="006924DB" w:rsidRPr="007C01A0">
              <w:rPr>
                <w:rFonts w:asciiTheme="minorHAnsi" w:hAnsiTheme="minorHAnsi"/>
                <w:b w:val="0"/>
                <w:sz w:val="20"/>
                <w:szCs w:val="20"/>
              </w:rPr>
              <w:t>:</w:t>
            </w:r>
          </w:p>
          <w:p w14:paraId="25DB2633" w14:textId="77777777" w:rsidR="006924DB" w:rsidRPr="007C01A0" w:rsidRDefault="006924DB" w:rsidP="007C01A0">
            <w:pPr>
              <w:pStyle w:val="TSB-Level1Numbers"/>
              <w:numPr>
                <w:ilvl w:val="0"/>
                <w:numId w:val="14"/>
              </w:numPr>
              <w:spacing w:after="0" w:line="240" w:lineRule="auto"/>
              <w:ind w:left="807"/>
              <w:contextualSpacing/>
              <w:jc w:val="both"/>
              <w:rPr>
                <w:rFonts w:asciiTheme="minorHAnsi" w:hAnsiTheme="minorHAnsi"/>
                <w:b w:val="0"/>
                <w:sz w:val="20"/>
                <w:szCs w:val="20"/>
              </w:rPr>
            </w:pPr>
            <w:r w:rsidRPr="007C01A0">
              <w:rPr>
                <w:rFonts w:asciiTheme="minorHAnsi" w:hAnsiTheme="minorHAnsi"/>
                <w:b w:val="0"/>
                <w:sz w:val="20"/>
                <w:szCs w:val="20"/>
              </w:rPr>
              <w:t>Questionnaires and surveys</w:t>
            </w:r>
          </w:p>
          <w:p w14:paraId="63552B3F" w14:textId="26AC8C4B" w:rsidR="006924DB" w:rsidRPr="007C01A0" w:rsidRDefault="006924DB" w:rsidP="007C01A0">
            <w:pPr>
              <w:pStyle w:val="TSB-Level1Numbers"/>
              <w:numPr>
                <w:ilvl w:val="0"/>
                <w:numId w:val="14"/>
              </w:numPr>
              <w:spacing w:after="0" w:line="240" w:lineRule="auto"/>
              <w:ind w:left="807"/>
              <w:contextualSpacing/>
              <w:jc w:val="both"/>
              <w:rPr>
                <w:rFonts w:asciiTheme="minorHAnsi" w:hAnsiTheme="minorHAnsi"/>
                <w:b w:val="0"/>
                <w:sz w:val="20"/>
                <w:szCs w:val="20"/>
              </w:rPr>
            </w:pPr>
            <w:r w:rsidRPr="007C01A0">
              <w:rPr>
                <w:rFonts w:asciiTheme="minorHAnsi" w:hAnsiTheme="minorHAnsi"/>
                <w:b w:val="0"/>
                <w:sz w:val="20"/>
                <w:szCs w:val="20"/>
              </w:rPr>
              <w:t>Focus groups</w:t>
            </w:r>
            <w:r w:rsidR="001C20D3" w:rsidRPr="007C01A0">
              <w:rPr>
                <w:rFonts w:asciiTheme="minorHAnsi" w:hAnsiTheme="minorHAnsi"/>
                <w:b w:val="0"/>
                <w:sz w:val="20"/>
                <w:szCs w:val="20"/>
              </w:rPr>
              <w:t xml:space="preserve"> – including pupil groups</w:t>
            </w:r>
          </w:p>
          <w:p w14:paraId="5568FCFB" w14:textId="77777777" w:rsidR="006924DB" w:rsidRPr="007C01A0" w:rsidRDefault="006924DB" w:rsidP="007C01A0">
            <w:pPr>
              <w:pStyle w:val="TSB-Level1Numbers"/>
              <w:numPr>
                <w:ilvl w:val="0"/>
                <w:numId w:val="14"/>
              </w:numPr>
              <w:spacing w:after="0" w:line="240" w:lineRule="auto"/>
              <w:ind w:left="807"/>
              <w:contextualSpacing/>
              <w:jc w:val="both"/>
              <w:rPr>
                <w:rFonts w:asciiTheme="minorHAnsi" w:hAnsiTheme="minorHAnsi"/>
                <w:b w:val="0"/>
                <w:sz w:val="20"/>
                <w:szCs w:val="20"/>
              </w:rPr>
            </w:pPr>
            <w:r w:rsidRPr="007C01A0">
              <w:rPr>
                <w:rFonts w:asciiTheme="minorHAnsi" w:hAnsiTheme="minorHAnsi"/>
                <w:b w:val="0"/>
                <w:sz w:val="20"/>
                <w:szCs w:val="20"/>
              </w:rPr>
              <w:t>Meetings</w:t>
            </w:r>
          </w:p>
          <w:p w14:paraId="37BE1502" w14:textId="77777777" w:rsidR="006924DB" w:rsidRPr="007C01A0" w:rsidRDefault="006924DB" w:rsidP="007C01A0">
            <w:pPr>
              <w:pStyle w:val="TSB-Level1Numbers"/>
              <w:numPr>
                <w:ilvl w:val="0"/>
                <w:numId w:val="14"/>
              </w:numPr>
              <w:spacing w:after="0" w:line="240" w:lineRule="auto"/>
              <w:ind w:left="807"/>
              <w:contextualSpacing/>
              <w:jc w:val="both"/>
              <w:rPr>
                <w:rFonts w:asciiTheme="minorHAnsi" w:hAnsiTheme="minorHAnsi"/>
                <w:b w:val="0"/>
                <w:sz w:val="20"/>
                <w:szCs w:val="20"/>
              </w:rPr>
            </w:pPr>
            <w:r w:rsidRPr="007C01A0">
              <w:rPr>
                <w:rFonts w:asciiTheme="minorHAnsi" w:hAnsiTheme="minorHAnsi"/>
                <w:b w:val="0"/>
                <w:sz w:val="20"/>
                <w:szCs w:val="20"/>
              </w:rPr>
              <w:t>Training sessions</w:t>
            </w:r>
          </w:p>
          <w:p w14:paraId="22A81931" w14:textId="2BBB66C0" w:rsidR="006924DB" w:rsidRPr="007C01A0" w:rsidRDefault="006924DB" w:rsidP="007C01A0">
            <w:pPr>
              <w:pStyle w:val="TSB-Level1Numbers"/>
              <w:numPr>
                <w:ilvl w:val="0"/>
                <w:numId w:val="14"/>
              </w:numPr>
              <w:spacing w:after="0" w:line="240" w:lineRule="auto"/>
              <w:ind w:left="807"/>
              <w:contextualSpacing/>
              <w:jc w:val="both"/>
              <w:rPr>
                <w:rFonts w:asciiTheme="minorHAnsi" w:hAnsiTheme="minorHAnsi"/>
                <w:b w:val="0"/>
                <w:sz w:val="20"/>
                <w:szCs w:val="20"/>
              </w:rPr>
            </w:pPr>
            <w:r w:rsidRPr="007C01A0">
              <w:rPr>
                <w:rFonts w:asciiTheme="minorHAnsi" w:hAnsiTheme="minorHAnsi"/>
                <w:b w:val="0"/>
                <w:sz w:val="20"/>
                <w:szCs w:val="20"/>
              </w:rPr>
              <w:t>Newsletters and letters</w:t>
            </w:r>
          </w:p>
          <w:p w14:paraId="198E69A7" w14:textId="0777FD0B" w:rsidR="002765CB" w:rsidRPr="007C01A0" w:rsidRDefault="002765CB" w:rsidP="007C01A0">
            <w:pPr>
              <w:pStyle w:val="TSB-Level1Numbers"/>
              <w:numPr>
                <w:ilvl w:val="0"/>
                <w:numId w:val="14"/>
              </w:numPr>
              <w:spacing w:after="0" w:line="240" w:lineRule="auto"/>
              <w:ind w:left="807"/>
              <w:contextualSpacing/>
              <w:jc w:val="both"/>
              <w:rPr>
                <w:rFonts w:asciiTheme="minorHAnsi" w:hAnsiTheme="minorHAnsi"/>
                <w:b w:val="0"/>
                <w:sz w:val="20"/>
                <w:szCs w:val="20"/>
              </w:rPr>
            </w:pPr>
            <w:r w:rsidRPr="007C01A0">
              <w:rPr>
                <w:rFonts w:asciiTheme="minorHAnsi" w:hAnsiTheme="minorHAnsi"/>
                <w:b w:val="0"/>
                <w:sz w:val="20"/>
                <w:szCs w:val="20"/>
              </w:rPr>
              <w:t>Website</w:t>
            </w:r>
          </w:p>
          <w:p w14:paraId="36D7954B" w14:textId="77777777" w:rsidR="001C20D3" w:rsidRPr="007C01A0" w:rsidRDefault="001C20D3" w:rsidP="007C01A0">
            <w:pPr>
              <w:pStyle w:val="TSB-Level1Numbers"/>
              <w:numPr>
                <w:ilvl w:val="0"/>
                <w:numId w:val="0"/>
              </w:numPr>
              <w:spacing w:after="0" w:line="240" w:lineRule="auto"/>
              <w:ind w:left="1783" w:hanging="431"/>
              <w:contextualSpacing/>
              <w:jc w:val="both"/>
              <w:rPr>
                <w:rFonts w:asciiTheme="minorHAnsi" w:hAnsiTheme="minorHAnsi"/>
                <w:b w:val="0"/>
                <w:sz w:val="20"/>
                <w:szCs w:val="20"/>
              </w:rPr>
            </w:pPr>
          </w:p>
          <w:p w14:paraId="0D40B148" w14:textId="0CF419E1" w:rsidR="001C20D3" w:rsidRPr="007C01A0" w:rsidRDefault="001C20D3" w:rsidP="007C01A0">
            <w:pPr>
              <w:pStyle w:val="TSB-Level1Numbers"/>
              <w:numPr>
                <w:ilvl w:val="0"/>
                <w:numId w:val="0"/>
              </w:numPr>
              <w:spacing w:after="0" w:line="240" w:lineRule="auto"/>
              <w:ind w:left="360"/>
              <w:contextualSpacing/>
              <w:jc w:val="both"/>
              <w:rPr>
                <w:rFonts w:asciiTheme="minorHAnsi" w:hAnsiTheme="minorHAnsi"/>
                <w:b w:val="0"/>
                <w:sz w:val="20"/>
                <w:szCs w:val="20"/>
              </w:rPr>
            </w:pPr>
            <w:r w:rsidRPr="007C01A0">
              <w:rPr>
                <w:rFonts w:asciiTheme="minorHAnsi" w:hAnsiTheme="minorHAnsi"/>
                <w:b w:val="0"/>
                <w:sz w:val="20"/>
                <w:szCs w:val="20"/>
              </w:rPr>
              <w:t xml:space="preserve">Consultation may also take place with the wider school community e.g. governing body, school nurse, Local Authority and Diocese. </w:t>
            </w:r>
          </w:p>
          <w:p w14:paraId="65ED5ECA" w14:textId="77777777" w:rsidR="001C20D3" w:rsidRPr="007C01A0" w:rsidRDefault="001C20D3" w:rsidP="007C01A0">
            <w:pPr>
              <w:pStyle w:val="TSB-Level1Numbers"/>
              <w:numPr>
                <w:ilvl w:val="0"/>
                <w:numId w:val="0"/>
              </w:numPr>
              <w:spacing w:after="0" w:line="240" w:lineRule="auto"/>
              <w:ind w:left="360"/>
              <w:contextualSpacing/>
              <w:jc w:val="both"/>
              <w:rPr>
                <w:rFonts w:asciiTheme="minorHAnsi" w:hAnsiTheme="minorHAnsi"/>
                <w:b w:val="0"/>
                <w:sz w:val="20"/>
                <w:szCs w:val="20"/>
              </w:rPr>
            </w:pPr>
          </w:p>
          <w:p w14:paraId="74175A9F" w14:textId="7256F08C" w:rsidR="006924DB" w:rsidRPr="007C01A0" w:rsidRDefault="006924DB" w:rsidP="007C01A0">
            <w:pPr>
              <w:pStyle w:val="TSB-Level1Numbers"/>
              <w:numPr>
                <w:ilvl w:val="0"/>
                <w:numId w:val="0"/>
              </w:numPr>
              <w:spacing w:after="0" w:line="240" w:lineRule="auto"/>
              <w:ind w:left="360"/>
              <w:jc w:val="both"/>
              <w:rPr>
                <w:rFonts w:asciiTheme="minorHAnsi" w:hAnsiTheme="minorHAnsi"/>
                <w:b w:val="0"/>
                <w:sz w:val="20"/>
                <w:szCs w:val="20"/>
              </w:rPr>
            </w:pPr>
            <w:r w:rsidRPr="007C01A0">
              <w:rPr>
                <w:rFonts w:asciiTheme="minorHAnsi" w:hAnsiTheme="minorHAnsi"/>
                <w:b w:val="0"/>
                <w:sz w:val="20"/>
                <w:szCs w:val="20"/>
              </w:rPr>
              <w:t>Parents are provided with the following information:</w:t>
            </w:r>
          </w:p>
          <w:p w14:paraId="3EFC715C" w14:textId="77777777" w:rsidR="006924DB" w:rsidRPr="007C01A0" w:rsidRDefault="006924DB" w:rsidP="007C01A0">
            <w:pPr>
              <w:pStyle w:val="TSB-PolicyBullets"/>
              <w:spacing w:before="0" w:after="0" w:line="240" w:lineRule="auto"/>
              <w:ind w:left="807" w:hanging="418"/>
              <w:rPr>
                <w:rFonts w:cstheme="minorHAnsi"/>
                <w:b w:val="0"/>
                <w:sz w:val="20"/>
                <w:szCs w:val="20"/>
              </w:rPr>
            </w:pPr>
            <w:r w:rsidRPr="007C01A0">
              <w:rPr>
                <w:rFonts w:cstheme="minorHAnsi"/>
                <w:b w:val="0"/>
                <w:sz w:val="20"/>
                <w:szCs w:val="20"/>
              </w:rPr>
              <w:t>The content of the relationships, sex and health curriculum</w:t>
            </w:r>
          </w:p>
          <w:p w14:paraId="7595A9F7" w14:textId="77777777" w:rsidR="006924DB" w:rsidRPr="007C01A0" w:rsidRDefault="006924DB" w:rsidP="007C01A0">
            <w:pPr>
              <w:pStyle w:val="TSB-PolicyBullets"/>
              <w:spacing w:before="0" w:after="0" w:line="240" w:lineRule="auto"/>
              <w:ind w:left="807" w:hanging="418"/>
              <w:rPr>
                <w:rFonts w:cstheme="minorHAnsi"/>
                <w:b w:val="0"/>
                <w:sz w:val="20"/>
                <w:szCs w:val="20"/>
              </w:rPr>
            </w:pPr>
            <w:r w:rsidRPr="007C01A0">
              <w:rPr>
                <w:rFonts w:cstheme="minorHAnsi"/>
                <w:b w:val="0"/>
                <w:sz w:val="20"/>
                <w:szCs w:val="20"/>
              </w:rPr>
              <w:t>The delivery of the relationships, sex and health curriculum, including what is taught in each year group</w:t>
            </w:r>
          </w:p>
          <w:p w14:paraId="09A656E1" w14:textId="77777777" w:rsidR="006924DB" w:rsidRPr="007C01A0" w:rsidRDefault="006924DB" w:rsidP="007C01A0">
            <w:pPr>
              <w:pStyle w:val="TSB-PolicyBullets"/>
              <w:spacing w:before="0" w:after="0" w:line="240" w:lineRule="auto"/>
              <w:ind w:left="807" w:hanging="418"/>
              <w:rPr>
                <w:rFonts w:cstheme="minorHAnsi"/>
                <w:b w:val="0"/>
                <w:sz w:val="20"/>
                <w:szCs w:val="20"/>
              </w:rPr>
            </w:pPr>
            <w:r w:rsidRPr="007C01A0">
              <w:rPr>
                <w:rFonts w:cstheme="minorHAnsi"/>
                <w:b w:val="0"/>
                <w:sz w:val="20"/>
                <w:szCs w:val="20"/>
              </w:rPr>
              <w:t>The legalities surrounding withdrawing their child from the subjects</w:t>
            </w:r>
          </w:p>
          <w:p w14:paraId="4D5FA9D0" w14:textId="77777777" w:rsidR="006924DB" w:rsidRPr="007C01A0" w:rsidRDefault="006924DB" w:rsidP="007C01A0">
            <w:pPr>
              <w:pStyle w:val="TSB-PolicyBullets"/>
              <w:spacing w:before="0" w:after="0" w:line="240" w:lineRule="auto"/>
              <w:ind w:left="807" w:hanging="418"/>
              <w:rPr>
                <w:rFonts w:cstheme="minorHAnsi"/>
                <w:b w:val="0"/>
                <w:sz w:val="20"/>
                <w:szCs w:val="20"/>
              </w:rPr>
            </w:pPr>
            <w:r w:rsidRPr="007C01A0">
              <w:rPr>
                <w:rFonts w:cstheme="minorHAnsi"/>
                <w:b w:val="0"/>
                <w:sz w:val="20"/>
                <w:szCs w:val="20"/>
              </w:rPr>
              <w:t>The resources that will be used to support the curriculum</w:t>
            </w:r>
          </w:p>
          <w:p w14:paraId="278847A5" w14:textId="77777777" w:rsidR="00C86179" w:rsidRPr="007C01A0" w:rsidRDefault="00C86179" w:rsidP="007C01A0">
            <w:pPr>
              <w:pStyle w:val="TSB-PolicyBullets"/>
              <w:numPr>
                <w:ilvl w:val="0"/>
                <w:numId w:val="0"/>
              </w:numPr>
              <w:spacing w:before="0" w:after="0" w:line="240" w:lineRule="auto"/>
              <w:ind w:left="1491" w:hanging="357"/>
              <w:rPr>
                <w:rFonts w:cstheme="minorHAnsi"/>
                <w:b w:val="0"/>
                <w:sz w:val="20"/>
                <w:szCs w:val="20"/>
              </w:rPr>
            </w:pPr>
          </w:p>
          <w:p w14:paraId="485A5163" w14:textId="77777777" w:rsidR="00C86179" w:rsidRPr="007C01A0" w:rsidRDefault="00C86179" w:rsidP="007C01A0">
            <w:pPr>
              <w:pStyle w:val="TSB-PolicyBullets"/>
              <w:numPr>
                <w:ilvl w:val="0"/>
                <w:numId w:val="37"/>
              </w:numPr>
              <w:spacing w:before="0" w:after="0" w:line="240" w:lineRule="auto"/>
              <w:rPr>
                <w:rFonts w:cstheme="minorHAnsi"/>
                <w:sz w:val="20"/>
                <w:szCs w:val="20"/>
              </w:rPr>
            </w:pPr>
            <w:r w:rsidRPr="007C01A0">
              <w:rPr>
                <w:rFonts w:cstheme="minorHAnsi"/>
                <w:sz w:val="20"/>
                <w:szCs w:val="20"/>
              </w:rPr>
              <w:t xml:space="preserve">Right to withdraw from sex education </w:t>
            </w:r>
          </w:p>
          <w:p w14:paraId="42C63C6C" w14:textId="77777777" w:rsidR="00B71252" w:rsidRPr="007C01A0" w:rsidRDefault="00B71252" w:rsidP="007C01A0">
            <w:pPr>
              <w:pStyle w:val="TSB-PolicyBullets"/>
              <w:numPr>
                <w:ilvl w:val="0"/>
                <w:numId w:val="0"/>
              </w:numPr>
              <w:spacing w:before="0" w:after="0" w:line="240" w:lineRule="auto"/>
              <w:ind w:left="360"/>
              <w:rPr>
                <w:rFonts w:cstheme="minorHAnsi"/>
                <w:b w:val="0"/>
                <w:sz w:val="20"/>
                <w:szCs w:val="20"/>
              </w:rPr>
            </w:pPr>
          </w:p>
          <w:p w14:paraId="4A08E02A" w14:textId="0C57279E" w:rsidR="00B71252" w:rsidRPr="007C01A0" w:rsidRDefault="00B71252"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sz w:val="20"/>
                <w:szCs w:val="20"/>
              </w:rPr>
              <w:t>Relationships and health education are statutory in primary school and parents do not have the right to withdraw their child from these subjects.</w:t>
            </w:r>
          </w:p>
          <w:p w14:paraId="456DC1E8" w14:textId="5FEEB4D2" w:rsidR="00B71252" w:rsidRPr="007C01A0" w:rsidRDefault="00B71252" w:rsidP="007C01A0">
            <w:pPr>
              <w:pStyle w:val="TSB-PolicyBullets"/>
              <w:numPr>
                <w:ilvl w:val="0"/>
                <w:numId w:val="0"/>
              </w:numPr>
              <w:spacing w:before="0" w:after="0" w:line="240" w:lineRule="auto"/>
              <w:ind w:left="360"/>
              <w:rPr>
                <w:rFonts w:cstheme="minorHAnsi"/>
                <w:b w:val="0"/>
                <w:sz w:val="20"/>
                <w:szCs w:val="20"/>
              </w:rPr>
            </w:pPr>
          </w:p>
          <w:p w14:paraId="7A589011" w14:textId="06979C83" w:rsidR="00C86179" w:rsidRPr="007C01A0" w:rsidRDefault="00C86179"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sz w:val="20"/>
                <w:szCs w:val="20"/>
              </w:rPr>
              <w:t>Parents have the right to request that their child be withdrawn from some or all of</w:t>
            </w:r>
            <w:r w:rsidR="00B71252" w:rsidRPr="007C01A0">
              <w:rPr>
                <w:rFonts w:cstheme="minorHAnsi"/>
                <w:b w:val="0"/>
                <w:sz w:val="20"/>
                <w:szCs w:val="20"/>
              </w:rPr>
              <w:t xml:space="preserve"> sex education delivered (other than what must be taught as part of the statutory science curriculum). The </w:t>
            </w:r>
            <w:r w:rsidRPr="007C01A0">
              <w:rPr>
                <w:rFonts w:cstheme="minorHAnsi"/>
                <w:b w:val="0"/>
                <w:sz w:val="20"/>
                <w:szCs w:val="20"/>
              </w:rPr>
              <w:t xml:space="preserve">head teacher will discuss the request with parents and, as appropriate, with the child to ensure that their wishes are understood and to clarify the nature and purpose of the curriculum. The headteacher will document this process to ensure a record is kept. </w:t>
            </w:r>
          </w:p>
          <w:p w14:paraId="2CA3E1E0" w14:textId="77777777" w:rsidR="00C86179" w:rsidRPr="007C01A0" w:rsidRDefault="00C86179" w:rsidP="007C01A0">
            <w:pPr>
              <w:pStyle w:val="TSB-PolicyBullets"/>
              <w:numPr>
                <w:ilvl w:val="0"/>
                <w:numId w:val="0"/>
              </w:numPr>
              <w:spacing w:before="0" w:after="0" w:line="240" w:lineRule="auto"/>
              <w:ind w:left="360"/>
              <w:rPr>
                <w:rFonts w:cstheme="minorHAnsi"/>
                <w:b w:val="0"/>
                <w:sz w:val="20"/>
                <w:szCs w:val="20"/>
              </w:rPr>
            </w:pPr>
          </w:p>
          <w:p w14:paraId="3033FE62" w14:textId="015C0557" w:rsidR="00C86179" w:rsidRPr="007C01A0" w:rsidRDefault="00C86179"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sz w:val="20"/>
                <w:szCs w:val="20"/>
              </w:rPr>
              <w:t xml:space="preserve">The head teacher </w:t>
            </w:r>
            <w:r w:rsidR="002765CB" w:rsidRPr="007C01A0">
              <w:rPr>
                <w:rFonts w:cstheme="minorHAnsi"/>
                <w:b w:val="0"/>
                <w:sz w:val="20"/>
                <w:szCs w:val="20"/>
              </w:rPr>
              <w:t>may</w:t>
            </w:r>
            <w:r w:rsidRPr="007C01A0">
              <w:rPr>
                <w:rFonts w:cstheme="minorHAnsi"/>
                <w:b w:val="0"/>
                <w:sz w:val="20"/>
                <w:szCs w:val="20"/>
              </w:rPr>
              <w:t xml:space="preserve"> discuss with parents the benefits of receiving this important education and any detrimental effects that withdrawal might have on the child. This includes social and emotional effects of being excluded, as well as the likelihood of the child hearing their peers’ version of what was said in the classes, rather than what was directly said by the teacher </w:t>
            </w:r>
          </w:p>
          <w:p w14:paraId="51FAB908" w14:textId="77777777" w:rsidR="00C86179" w:rsidRPr="007C01A0" w:rsidRDefault="00C86179" w:rsidP="007C01A0">
            <w:pPr>
              <w:pStyle w:val="TSB-PolicyBullets"/>
              <w:numPr>
                <w:ilvl w:val="0"/>
                <w:numId w:val="0"/>
              </w:numPr>
              <w:spacing w:before="0" w:after="0" w:line="240" w:lineRule="auto"/>
              <w:ind w:left="360"/>
              <w:rPr>
                <w:rFonts w:cstheme="minorHAnsi"/>
                <w:b w:val="0"/>
                <w:sz w:val="20"/>
                <w:szCs w:val="20"/>
              </w:rPr>
            </w:pPr>
          </w:p>
          <w:p w14:paraId="366A206E" w14:textId="4245937A" w:rsidR="00C86179" w:rsidRPr="007C01A0" w:rsidRDefault="00C86179"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sz w:val="20"/>
                <w:szCs w:val="20"/>
              </w:rPr>
              <w:t>Once those discussions have taken place, the Headteacher will respect the parents’ request to withdraw the child</w:t>
            </w:r>
            <w:r w:rsidR="007F5BC7" w:rsidRPr="007C01A0">
              <w:rPr>
                <w:rFonts w:cstheme="minorHAnsi"/>
                <w:b w:val="0"/>
                <w:sz w:val="20"/>
                <w:szCs w:val="20"/>
              </w:rPr>
              <w:t xml:space="preserve"> except where in respect of </w:t>
            </w:r>
            <w:r w:rsidR="00B71252" w:rsidRPr="007C01A0">
              <w:rPr>
                <w:rFonts w:cstheme="minorHAnsi"/>
                <w:b w:val="0"/>
                <w:sz w:val="20"/>
                <w:szCs w:val="20"/>
              </w:rPr>
              <w:t>content that must be taught as part of the science curriculum</w:t>
            </w:r>
            <w:r w:rsidRPr="007C01A0">
              <w:rPr>
                <w:rFonts w:cstheme="minorHAnsi"/>
                <w:b w:val="0"/>
                <w:sz w:val="20"/>
                <w:szCs w:val="20"/>
              </w:rPr>
              <w:t xml:space="preserve">. </w:t>
            </w:r>
          </w:p>
          <w:p w14:paraId="0AAC1993" w14:textId="77777777" w:rsidR="00C86179" w:rsidRPr="007C01A0" w:rsidRDefault="00C86179" w:rsidP="007C01A0">
            <w:pPr>
              <w:pStyle w:val="TSB-PolicyBullets"/>
              <w:numPr>
                <w:ilvl w:val="0"/>
                <w:numId w:val="0"/>
              </w:numPr>
              <w:spacing w:before="0" w:after="0" w:line="240" w:lineRule="auto"/>
              <w:ind w:left="360"/>
              <w:rPr>
                <w:rFonts w:cstheme="minorHAnsi"/>
                <w:b w:val="0"/>
                <w:sz w:val="20"/>
                <w:szCs w:val="20"/>
              </w:rPr>
            </w:pPr>
          </w:p>
          <w:p w14:paraId="1F389234" w14:textId="023783FF" w:rsidR="00C86179" w:rsidRPr="007C01A0" w:rsidRDefault="00C86179"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sz w:val="20"/>
                <w:szCs w:val="20"/>
              </w:rPr>
              <w:lastRenderedPageBreak/>
              <w:t xml:space="preserve">This process is the same for pupils with SEND. However there may be exceptional circumstances where the head teacher may want to take a pupil’s specific needs arising from their SEND into account when making this decision. </w:t>
            </w:r>
          </w:p>
          <w:p w14:paraId="35C23E4A" w14:textId="77777777" w:rsidR="00C86179" w:rsidRPr="007C01A0" w:rsidRDefault="00C86179" w:rsidP="007C01A0">
            <w:pPr>
              <w:pStyle w:val="TSB-PolicyBullets"/>
              <w:numPr>
                <w:ilvl w:val="0"/>
                <w:numId w:val="0"/>
              </w:numPr>
              <w:spacing w:before="0" w:after="0" w:line="240" w:lineRule="auto"/>
              <w:ind w:left="720"/>
              <w:rPr>
                <w:rFonts w:cstheme="minorHAnsi"/>
                <w:b w:val="0"/>
                <w:sz w:val="20"/>
                <w:szCs w:val="20"/>
              </w:rPr>
            </w:pPr>
          </w:p>
          <w:p w14:paraId="41D1F1BE" w14:textId="7F06C4D2" w:rsidR="00C86179" w:rsidRPr="007C01A0" w:rsidRDefault="00C86179" w:rsidP="007C01A0">
            <w:pPr>
              <w:pStyle w:val="TSB-PolicyBullets"/>
              <w:numPr>
                <w:ilvl w:val="0"/>
                <w:numId w:val="0"/>
              </w:numPr>
              <w:spacing w:before="0" w:after="0" w:line="240" w:lineRule="auto"/>
              <w:ind w:left="382"/>
              <w:rPr>
                <w:rFonts w:cstheme="minorHAnsi"/>
                <w:b w:val="0"/>
                <w:sz w:val="20"/>
                <w:szCs w:val="20"/>
              </w:rPr>
            </w:pPr>
            <w:r w:rsidRPr="007C01A0">
              <w:rPr>
                <w:rFonts w:cstheme="minorHAnsi"/>
                <w:b w:val="0"/>
                <w:sz w:val="20"/>
                <w:szCs w:val="20"/>
              </w:rPr>
              <w:t>The head</w:t>
            </w:r>
            <w:r w:rsidR="00B71252" w:rsidRPr="007C01A0">
              <w:rPr>
                <w:rFonts w:cstheme="minorHAnsi"/>
                <w:b w:val="0"/>
                <w:sz w:val="20"/>
                <w:szCs w:val="20"/>
              </w:rPr>
              <w:t xml:space="preserve"> </w:t>
            </w:r>
            <w:r w:rsidRPr="007C01A0">
              <w:rPr>
                <w:rFonts w:cstheme="minorHAnsi"/>
                <w:b w:val="0"/>
                <w:sz w:val="20"/>
                <w:szCs w:val="20"/>
              </w:rPr>
              <w:t xml:space="preserve">teacher will not grant a request to withdraw a pupil from any sex education delivered as part of the science curriculum. </w:t>
            </w:r>
          </w:p>
          <w:p w14:paraId="122164F2" w14:textId="77777777" w:rsidR="00C86179" w:rsidRPr="007C01A0" w:rsidRDefault="00C86179" w:rsidP="007C01A0">
            <w:pPr>
              <w:pStyle w:val="TSB-PolicyBullets"/>
              <w:numPr>
                <w:ilvl w:val="0"/>
                <w:numId w:val="0"/>
              </w:numPr>
              <w:spacing w:before="0" w:after="0" w:line="240" w:lineRule="auto"/>
              <w:ind w:left="382"/>
              <w:rPr>
                <w:rFonts w:cstheme="minorHAnsi"/>
                <w:b w:val="0"/>
                <w:sz w:val="20"/>
                <w:szCs w:val="20"/>
              </w:rPr>
            </w:pPr>
          </w:p>
          <w:p w14:paraId="32314D9F" w14:textId="41B9B3AF" w:rsidR="00C86179" w:rsidRPr="007C01A0" w:rsidRDefault="00C86179" w:rsidP="007C01A0">
            <w:pPr>
              <w:pStyle w:val="TSB-PolicyBullets"/>
              <w:numPr>
                <w:ilvl w:val="0"/>
                <w:numId w:val="0"/>
              </w:numPr>
              <w:spacing w:before="0" w:after="0" w:line="240" w:lineRule="auto"/>
              <w:ind w:left="382"/>
              <w:rPr>
                <w:rFonts w:cstheme="minorHAnsi"/>
                <w:b w:val="0"/>
                <w:sz w:val="20"/>
                <w:szCs w:val="20"/>
              </w:rPr>
            </w:pPr>
            <w:r w:rsidRPr="007C01A0">
              <w:rPr>
                <w:rFonts w:cstheme="minorHAnsi"/>
                <w:b w:val="0"/>
                <w:sz w:val="20"/>
                <w:szCs w:val="20"/>
              </w:rPr>
              <w:t>If a pupil is withdrawn from sex education, the pupil will receive appropriate, purposeful education du</w:t>
            </w:r>
            <w:r w:rsidR="00B71252" w:rsidRPr="007C01A0">
              <w:rPr>
                <w:rFonts w:cstheme="minorHAnsi"/>
                <w:b w:val="0"/>
                <w:sz w:val="20"/>
                <w:szCs w:val="20"/>
              </w:rPr>
              <w:t xml:space="preserve">ring the period of withdrawal. </w:t>
            </w:r>
          </w:p>
          <w:p w14:paraId="212C7184" w14:textId="77777777" w:rsidR="00A93959" w:rsidRPr="007C01A0" w:rsidRDefault="00A93959" w:rsidP="007C01A0">
            <w:pPr>
              <w:pStyle w:val="TSB-PolicyBullets"/>
              <w:numPr>
                <w:ilvl w:val="0"/>
                <w:numId w:val="0"/>
              </w:numPr>
              <w:spacing w:before="0" w:after="0" w:line="240" w:lineRule="auto"/>
              <w:ind w:left="360"/>
              <w:rPr>
                <w:rFonts w:cstheme="minorHAnsi"/>
                <w:b w:val="0"/>
                <w:sz w:val="20"/>
                <w:szCs w:val="20"/>
              </w:rPr>
            </w:pPr>
          </w:p>
          <w:p w14:paraId="600721A7" w14:textId="5045CF3F" w:rsidR="00A93959" w:rsidRPr="007C01A0" w:rsidRDefault="00A93959" w:rsidP="007C01A0">
            <w:pPr>
              <w:pStyle w:val="TSB-PolicyBullets"/>
              <w:numPr>
                <w:ilvl w:val="0"/>
                <w:numId w:val="37"/>
              </w:numPr>
              <w:spacing w:before="0" w:after="0" w:line="240" w:lineRule="auto"/>
              <w:rPr>
                <w:rFonts w:cstheme="minorHAnsi"/>
                <w:sz w:val="20"/>
                <w:szCs w:val="20"/>
              </w:rPr>
            </w:pPr>
            <w:r w:rsidRPr="007C01A0">
              <w:rPr>
                <w:rFonts w:cstheme="minorHAnsi"/>
                <w:sz w:val="20"/>
                <w:szCs w:val="20"/>
              </w:rPr>
              <w:t>Staff training</w:t>
            </w:r>
          </w:p>
          <w:p w14:paraId="0CA2EBF9" w14:textId="0C2F231C" w:rsidR="00A93959" w:rsidRPr="007C01A0" w:rsidRDefault="00A93959"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sz w:val="20"/>
                <w:szCs w:val="20"/>
              </w:rPr>
              <w:t>All staff members will receive appropriate training to ensure they are up-to-date with the relationship, sex and health education programme and any associated issues.</w:t>
            </w:r>
          </w:p>
          <w:p w14:paraId="055E0418" w14:textId="77777777" w:rsidR="00A93959" w:rsidRPr="007C01A0" w:rsidRDefault="00A93959" w:rsidP="007C01A0">
            <w:pPr>
              <w:pStyle w:val="TSB-PolicyBullets"/>
              <w:numPr>
                <w:ilvl w:val="0"/>
                <w:numId w:val="0"/>
              </w:numPr>
              <w:spacing w:before="0" w:after="0" w:line="240" w:lineRule="auto"/>
              <w:ind w:left="360"/>
              <w:rPr>
                <w:rFonts w:cstheme="minorHAnsi"/>
                <w:b w:val="0"/>
                <w:sz w:val="20"/>
                <w:szCs w:val="20"/>
              </w:rPr>
            </w:pPr>
          </w:p>
          <w:p w14:paraId="61435CF0" w14:textId="0762972E" w:rsidR="00A93959" w:rsidRPr="007C01A0" w:rsidRDefault="00A93959"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sz w:val="20"/>
                <w:szCs w:val="20"/>
              </w:rPr>
              <w:t>Members of staff responsible for teaching the subjects will undergo further training to ensure they are fully equipped to teach the subjects effectively.</w:t>
            </w:r>
          </w:p>
          <w:p w14:paraId="7923B7C7" w14:textId="77777777" w:rsidR="00A93959" w:rsidRPr="007C01A0" w:rsidRDefault="00A93959" w:rsidP="007C01A0">
            <w:pPr>
              <w:pStyle w:val="TSB-PolicyBullets"/>
              <w:numPr>
                <w:ilvl w:val="0"/>
                <w:numId w:val="0"/>
              </w:numPr>
              <w:spacing w:before="0" w:after="0" w:line="240" w:lineRule="auto"/>
              <w:ind w:left="360"/>
              <w:rPr>
                <w:rFonts w:cstheme="minorHAnsi"/>
                <w:b w:val="0"/>
                <w:sz w:val="20"/>
                <w:szCs w:val="20"/>
              </w:rPr>
            </w:pPr>
          </w:p>
          <w:p w14:paraId="2E5E4E8E" w14:textId="1BADE732" w:rsidR="00A93959" w:rsidRPr="007C01A0" w:rsidRDefault="00A93959"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sz w:val="20"/>
                <w:szCs w:val="20"/>
              </w:rPr>
              <w:t>Training of staff will also be scheduled around any updated guidance on the programme and any new developments.</w:t>
            </w:r>
          </w:p>
          <w:p w14:paraId="6302D40C" w14:textId="77777777" w:rsidR="00C86179" w:rsidRPr="007C01A0" w:rsidRDefault="00C86179" w:rsidP="007C01A0">
            <w:pPr>
              <w:pStyle w:val="TSB-PolicyBullets"/>
              <w:numPr>
                <w:ilvl w:val="0"/>
                <w:numId w:val="0"/>
              </w:numPr>
              <w:spacing w:before="0" w:after="0" w:line="240" w:lineRule="auto"/>
              <w:ind w:left="360"/>
              <w:rPr>
                <w:rFonts w:cstheme="minorHAnsi"/>
                <w:b w:val="0"/>
                <w:sz w:val="20"/>
                <w:szCs w:val="20"/>
              </w:rPr>
            </w:pPr>
          </w:p>
          <w:p w14:paraId="1C1D7643" w14:textId="04DA5757" w:rsidR="00B71252" w:rsidRPr="007C01A0" w:rsidRDefault="00B71252" w:rsidP="007C01A0">
            <w:pPr>
              <w:pStyle w:val="TSB-PolicyBullets"/>
              <w:numPr>
                <w:ilvl w:val="0"/>
                <w:numId w:val="37"/>
              </w:numPr>
              <w:spacing w:before="0" w:after="0" w:line="240" w:lineRule="auto"/>
              <w:rPr>
                <w:rFonts w:cstheme="minorHAnsi"/>
                <w:sz w:val="20"/>
                <w:szCs w:val="20"/>
              </w:rPr>
            </w:pPr>
            <w:r w:rsidRPr="007C01A0">
              <w:rPr>
                <w:rFonts w:cstheme="minorHAnsi"/>
                <w:sz w:val="20"/>
                <w:szCs w:val="20"/>
              </w:rPr>
              <w:t>Bullying and Confidentiality</w:t>
            </w:r>
          </w:p>
          <w:p w14:paraId="47555BAD" w14:textId="77777777" w:rsidR="00B71252" w:rsidRPr="007C01A0" w:rsidRDefault="00B71252" w:rsidP="007C01A0">
            <w:pPr>
              <w:pStyle w:val="TSB-PolicyBullets"/>
              <w:numPr>
                <w:ilvl w:val="0"/>
                <w:numId w:val="0"/>
              </w:numPr>
              <w:spacing w:before="0" w:after="0" w:line="240" w:lineRule="auto"/>
              <w:ind w:left="360"/>
              <w:rPr>
                <w:rFonts w:cstheme="minorHAnsi"/>
                <w:b w:val="0"/>
                <w:sz w:val="20"/>
                <w:szCs w:val="20"/>
              </w:rPr>
            </w:pPr>
          </w:p>
          <w:p w14:paraId="1B4665BF" w14:textId="2167CC1E" w:rsidR="00B71252" w:rsidRPr="007C01A0" w:rsidRDefault="00B71252"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sz w:val="20"/>
                <w:szCs w:val="20"/>
              </w:rPr>
              <w:t>Any bullying incidents arising out of the relationships, sex and health education, such as those relating to sexual orientation, will be dealt with as seriously as any other bullying incidents in school in accordance with the Behaviour Policy</w:t>
            </w:r>
            <w:r w:rsidR="0087139A" w:rsidRPr="007C01A0">
              <w:rPr>
                <w:rFonts w:cstheme="minorHAnsi"/>
                <w:b w:val="0"/>
                <w:sz w:val="20"/>
                <w:szCs w:val="20"/>
              </w:rPr>
              <w:t xml:space="preserve"> and/or A</w:t>
            </w:r>
            <w:r w:rsidR="007F202F" w:rsidRPr="007C01A0">
              <w:rPr>
                <w:rFonts w:cstheme="minorHAnsi"/>
                <w:b w:val="0"/>
                <w:sz w:val="20"/>
                <w:szCs w:val="20"/>
              </w:rPr>
              <w:t>nti-bullying policies</w:t>
            </w:r>
            <w:r w:rsidR="00C610D1" w:rsidRPr="007C01A0">
              <w:rPr>
                <w:rFonts w:cstheme="minorHAnsi"/>
                <w:b w:val="0"/>
                <w:sz w:val="20"/>
                <w:szCs w:val="20"/>
              </w:rPr>
              <w:t>.</w:t>
            </w:r>
          </w:p>
          <w:p w14:paraId="66F978A9" w14:textId="77777777" w:rsidR="00C610D1" w:rsidRPr="007C01A0" w:rsidRDefault="00C610D1" w:rsidP="007C01A0">
            <w:pPr>
              <w:pStyle w:val="TSB-PolicyBullets"/>
              <w:numPr>
                <w:ilvl w:val="0"/>
                <w:numId w:val="0"/>
              </w:numPr>
              <w:spacing w:before="0" w:after="0" w:line="240" w:lineRule="auto"/>
              <w:ind w:left="360"/>
              <w:rPr>
                <w:rFonts w:cstheme="minorHAnsi"/>
                <w:b w:val="0"/>
                <w:sz w:val="20"/>
                <w:szCs w:val="20"/>
              </w:rPr>
            </w:pPr>
          </w:p>
          <w:p w14:paraId="361012D1" w14:textId="185BCEAB" w:rsidR="00C610D1" w:rsidRPr="007C01A0" w:rsidRDefault="00C610D1"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sz w:val="20"/>
                <w:szCs w:val="20"/>
              </w:rPr>
              <w:t xml:space="preserve">Confidentiality within the classroom is an important aspect of relationships, sex and health education and teachers should respect the confidentiality of pupils as far as possible. Pupils will be informed of the duty of confidentiality and will be made aware of what action may be taken if they choose to report a concern or make a disclosure.  </w:t>
            </w:r>
          </w:p>
          <w:p w14:paraId="171418C2" w14:textId="5C22222E" w:rsidR="00C610D1" w:rsidRPr="007C01A0" w:rsidRDefault="00C610D1" w:rsidP="007C01A0">
            <w:pPr>
              <w:pStyle w:val="TSB-PolicyBullets"/>
              <w:numPr>
                <w:ilvl w:val="0"/>
                <w:numId w:val="0"/>
              </w:numPr>
              <w:spacing w:before="0" w:after="0" w:line="240" w:lineRule="auto"/>
              <w:ind w:left="360" w:hanging="357"/>
              <w:rPr>
                <w:rFonts w:cstheme="minorHAnsi"/>
                <w:b w:val="0"/>
                <w:sz w:val="20"/>
                <w:szCs w:val="20"/>
              </w:rPr>
            </w:pPr>
          </w:p>
          <w:p w14:paraId="0C98C318" w14:textId="151428ED" w:rsidR="00C610D1" w:rsidRPr="007C01A0" w:rsidRDefault="00C610D1" w:rsidP="007C01A0">
            <w:pPr>
              <w:pStyle w:val="TSB-PolicyBullets"/>
              <w:numPr>
                <w:ilvl w:val="0"/>
                <w:numId w:val="0"/>
              </w:numPr>
              <w:spacing w:before="0" w:after="0" w:line="240" w:lineRule="auto"/>
              <w:ind w:left="360"/>
              <w:rPr>
                <w:rFonts w:cstheme="minorHAnsi"/>
                <w:b w:val="0"/>
                <w:sz w:val="20"/>
                <w:szCs w:val="20"/>
              </w:rPr>
            </w:pPr>
            <w:r w:rsidRPr="007C01A0">
              <w:rPr>
                <w:rFonts w:cstheme="minorHAnsi"/>
                <w:b w:val="0"/>
                <w:sz w:val="20"/>
                <w:szCs w:val="20"/>
              </w:rPr>
              <w:t xml:space="preserve">If a teacher has any suspicion of inappropriate behaviour or potential abuse, or if any reports are made during lessons as a result of the content of the curriculum this will be reported to the Designated Safeguarding Lead and this will be dealt with in line with the Child Protection and Safeguarding Policy. </w:t>
            </w:r>
          </w:p>
          <w:p w14:paraId="27BD111E" w14:textId="77777777" w:rsidR="00B71252" w:rsidRPr="007C01A0" w:rsidRDefault="00B71252" w:rsidP="007C01A0">
            <w:pPr>
              <w:pStyle w:val="TSB-PolicyBullets"/>
              <w:numPr>
                <w:ilvl w:val="0"/>
                <w:numId w:val="0"/>
              </w:numPr>
              <w:spacing w:before="0" w:after="0" w:line="240" w:lineRule="auto"/>
              <w:ind w:left="360"/>
              <w:rPr>
                <w:rFonts w:cstheme="minorHAnsi"/>
                <w:sz w:val="20"/>
                <w:szCs w:val="20"/>
              </w:rPr>
            </w:pPr>
          </w:p>
          <w:p w14:paraId="79E1C48E" w14:textId="698B74CD" w:rsidR="001C20D3" w:rsidRPr="007C01A0" w:rsidRDefault="00C86179" w:rsidP="007C01A0">
            <w:pPr>
              <w:pStyle w:val="TSB-PolicyBullets"/>
              <w:numPr>
                <w:ilvl w:val="0"/>
                <w:numId w:val="37"/>
              </w:numPr>
              <w:spacing w:before="0" w:after="0" w:line="240" w:lineRule="auto"/>
              <w:rPr>
                <w:rFonts w:cstheme="minorHAnsi"/>
                <w:sz w:val="20"/>
                <w:szCs w:val="20"/>
              </w:rPr>
            </w:pPr>
            <w:r w:rsidRPr="007C01A0">
              <w:rPr>
                <w:rFonts w:cstheme="minorHAnsi"/>
                <w:sz w:val="20"/>
                <w:szCs w:val="20"/>
              </w:rPr>
              <w:t>Monitoring and evaluating the policy</w:t>
            </w:r>
          </w:p>
          <w:p w14:paraId="015FE2C6" w14:textId="6B0C71FC" w:rsidR="00C86179" w:rsidRPr="007C01A0" w:rsidRDefault="00A93959" w:rsidP="007C01A0">
            <w:pPr>
              <w:pStyle w:val="TSB-PolicyBullets"/>
              <w:numPr>
                <w:ilvl w:val="0"/>
                <w:numId w:val="0"/>
              </w:numPr>
              <w:spacing w:before="0" w:after="0" w:line="240" w:lineRule="auto"/>
              <w:ind w:left="352"/>
              <w:rPr>
                <w:rFonts w:cstheme="minorHAnsi"/>
                <w:b w:val="0"/>
                <w:sz w:val="20"/>
                <w:szCs w:val="20"/>
              </w:rPr>
            </w:pPr>
            <w:r w:rsidRPr="007C01A0">
              <w:rPr>
                <w:rFonts w:cstheme="minorHAnsi"/>
                <w:b w:val="0"/>
                <w:sz w:val="20"/>
                <w:szCs w:val="20"/>
              </w:rPr>
              <w:t>This policy will be</w:t>
            </w:r>
            <w:r w:rsidR="00C86179" w:rsidRPr="007C01A0">
              <w:rPr>
                <w:rFonts w:cstheme="minorHAnsi"/>
                <w:b w:val="0"/>
                <w:sz w:val="20"/>
                <w:szCs w:val="20"/>
              </w:rPr>
              <w:t xml:space="preserve"> </w:t>
            </w:r>
            <w:r w:rsidR="002765CB" w:rsidRPr="007C01A0">
              <w:rPr>
                <w:rFonts w:cstheme="minorHAnsi"/>
                <w:b w:val="0"/>
                <w:sz w:val="20"/>
                <w:szCs w:val="20"/>
              </w:rPr>
              <w:t xml:space="preserve">monitored and </w:t>
            </w:r>
            <w:r w:rsidR="00C86179" w:rsidRPr="007C01A0">
              <w:rPr>
                <w:rFonts w:cstheme="minorHAnsi"/>
                <w:b w:val="0"/>
                <w:sz w:val="20"/>
                <w:szCs w:val="20"/>
              </w:rPr>
              <w:t xml:space="preserve">reviewed on an annual basis by the relationships, sex and health education subject leader and headteacher. </w:t>
            </w:r>
          </w:p>
          <w:p w14:paraId="623F5E03" w14:textId="77777777" w:rsidR="00C86179" w:rsidRPr="007C01A0" w:rsidRDefault="00C86179" w:rsidP="007C01A0">
            <w:pPr>
              <w:pStyle w:val="TSB-PolicyBullets"/>
              <w:numPr>
                <w:ilvl w:val="0"/>
                <w:numId w:val="0"/>
              </w:numPr>
              <w:spacing w:before="0" w:after="0" w:line="240" w:lineRule="auto"/>
              <w:ind w:left="352"/>
              <w:rPr>
                <w:rFonts w:cstheme="minorHAnsi"/>
                <w:b w:val="0"/>
                <w:sz w:val="20"/>
                <w:szCs w:val="20"/>
              </w:rPr>
            </w:pPr>
          </w:p>
          <w:p w14:paraId="2D98B780" w14:textId="0E7F415E" w:rsidR="00C86179" w:rsidRPr="007C01A0" w:rsidRDefault="00C86179" w:rsidP="007C01A0">
            <w:pPr>
              <w:pStyle w:val="TSB-PolicyBullets"/>
              <w:numPr>
                <w:ilvl w:val="0"/>
                <w:numId w:val="0"/>
              </w:numPr>
              <w:spacing w:before="0" w:after="0" w:line="240" w:lineRule="auto"/>
              <w:ind w:left="352"/>
              <w:rPr>
                <w:rFonts w:cstheme="minorHAnsi"/>
                <w:b w:val="0"/>
                <w:sz w:val="20"/>
                <w:szCs w:val="20"/>
              </w:rPr>
            </w:pPr>
            <w:r w:rsidRPr="007C01A0">
              <w:rPr>
                <w:rFonts w:cstheme="minorHAnsi"/>
                <w:b w:val="0"/>
                <w:sz w:val="20"/>
                <w:szCs w:val="20"/>
              </w:rPr>
              <w:t xml:space="preserve">This policy will also be reviewed in light of any changes to statutory guidance, feedback from parents, staff or pupils, and issues in the school or local area that may need addressing. </w:t>
            </w:r>
          </w:p>
          <w:p w14:paraId="340692A0" w14:textId="77777777" w:rsidR="00C86179" w:rsidRPr="007C01A0" w:rsidRDefault="00C86179" w:rsidP="007C01A0">
            <w:pPr>
              <w:pStyle w:val="TSB-PolicyBullets"/>
              <w:numPr>
                <w:ilvl w:val="0"/>
                <w:numId w:val="0"/>
              </w:numPr>
              <w:spacing w:before="0" w:after="0" w:line="240" w:lineRule="auto"/>
              <w:ind w:left="352"/>
              <w:rPr>
                <w:rFonts w:cstheme="minorHAnsi"/>
                <w:b w:val="0"/>
                <w:sz w:val="20"/>
                <w:szCs w:val="20"/>
              </w:rPr>
            </w:pPr>
          </w:p>
          <w:p w14:paraId="56C4813D" w14:textId="738DDD03" w:rsidR="00C86179" w:rsidRPr="007C01A0" w:rsidRDefault="00C86179" w:rsidP="007C01A0">
            <w:pPr>
              <w:pStyle w:val="TSB-PolicyBullets"/>
              <w:numPr>
                <w:ilvl w:val="0"/>
                <w:numId w:val="0"/>
              </w:numPr>
              <w:spacing w:before="0" w:after="0" w:line="240" w:lineRule="auto"/>
              <w:ind w:left="352"/>
              <w:rPr>
                <w:rFonts w:cstheme="minorHAnsi"/>
                <w:b w:val="0"/>
                <w:sz w:val="20"/>
                <w:szCs w:val="20"/>
              </w:rPr>
            </w:pPr>
            <w:r w:rsidRPr="007C01A0">
              <w:rPr>
                <w:rFonts w:cstheme="minorHAnsi"/>
                <w:b w:val="0"/>
                <w:sz w:val="20"/>
                <w:szCs w:val="20"/>
              </w:rPr>
              <w:t xml:space="preserve">The local </w:t>
            </w:r>
            <w:r w:rsidR="00596920" w:rsidRPr="007C01A0">
              <w:rPr>
                <w:rFonts w:cstheme="minorHAnsi"/>
                <w:b w:val="0"/>
                <w:sz w:val="20"/>
                <w:szCs w:val="20"/>
              </w:rPr>
              <w:t xml:space="preserve">Governing Body </w:t>
            </w:r>
            <w:r w:rsidRPr="007C01A0">
              <w:rPr>
                <w:rFonts w:cstheme="minorHAnsi"/>
                <w:b w:val="0"/>
                <w:sz w:val="20"/>
                <w:szCs w:val="20"/>
              </w:rPr>
              <w:t>is responsible for approving this policy.</w:t>
            </w:r>
          </w:p>
          <w:p w14:paraId="7B33CF6D" w14:textId="77777777" w:rsidR="00C86179" w:rsidRPr="007C01A0" w:rsidRDefault="00C86179" w:rsidP="007C01A0">
            <w:pPr>
              <w:pStyle w:val="TSB-PolicyBullets"/>
              <w:numPr>
                <w:ilvl w:val="0"/>
                <w:numId w:val="0"/>
              </w:numPr>
              <w:spacing w:before="0" w:after="0" w:line="240" w:lineRule="auto"/>
              <w:ind w:left="352"/>
              <w:rPr>
                <w:rFonts w:cstheme="minorHAnsi"/>
                <w:b w:val="0"/>
                <w:sz w:val="20"/>
                <w:szCs w:val="20"/>
              </w:rPr>
            </w:pPr>
          </w:p>
          <w:p w14:paraId="3E5F0B70" w14:textId="384666F6" w:rsidR="00EE38F0" w:rsidRPr="007C01A0" w:rsidRDefault="00C86179" w:rsidP="007C01A0">
            <w:pPr>
              <w:pStyle w:val="TSB-PolicyBullets"/>
              <w:numPr>
                <w:ilvl w:val="0"/>
                <w:numId w:val="0"/>
              </w:numPr>
              <w:spacing w:before="0" w:after="0" w:line="240" w:lineRule="auto"/>
              <w:ind w:left="352"/>
              <w:rPr>
                <w:rFonts w:cstheme="minorHAnsi"/>
                <w:b w:val="0"/>
                <w:sz w:val="20"/>
                <w:szCs w:val="20"/>
              </w:rPr>
            </w:pPr>
            <w:r w:rsidRPr="007C01A0">
              <w:rPr>
                <w:rFonts w:cstheme="minorHAnsi"/>
                <w:b w:val="0"/>
                <w:sz w:val="20"/>
                <w:szCs w:val="20"/>
              </w:rPr>
              <w:t>Any changes made to this policy will be communicated to all staff, parents and, where necessary, pupils.</w:t>
            </w:r>
          </w:p>
        </w:tc>
      </w:tr>
      <w:tr w:rsidR="00BA4F24" w:rsidRPr="007C01A0" w14:paraId="0CD044DE" w14:textId="77777777" w:rsidTr="007C01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6597D4EC" w14:textId="77777777" w:rsidR="00BA4F24" w:rsidRPr="007C01A0" w:rsidRDefault="00BA4F24" w:rsidP="007C01A0">
            <w:pPr>
              <w:pStyle w:val="Heading2"/>
              <w:shd w:val="clear" w:color="auto" w:fill="FFFFFF"/>
              <w:spacing w:before="0"/>
              <w:jc w:val="center"/>
              <w:rPr>
                <w:rFonts w:asciiTheme="minorHAnsi" w:hAnsiTheme="minorHAnsi" w:cstheme="minorHAnsi"/>
                <w:color w:val="333333"/>
                <w:sz w:val="20"/>
                <w:szCs w:val="20"/>
              </w:rPr>
            </w:pPr>
          </w:p>
        </w:tc>
      </w:tr>
    </w:tbl>
    <w:p w14:paraId="6B1A245B" w14:textId="77777777" w:rsidR="008C220E" w:rsidRPr="007C01A0" w:rsidRDefault="008C220E" w:rsidP="007C01A0">
      <w:pPr>
        <w:spacing w:after="0" w:line="240" w:lineRule="auto"/>
        <w:rPr>
          <w:rFonts w:cstheme="minorHAnsi"/>
          <w:sz w:val="20"/>
          <w:szCs w:val="20"/>
        </w:rPr>
      </w:pPr>
    </w:p>
    <w:p w14:paraId="22D4D35B" w14:textId="77777777" w:rsidR="008C220E" w:rsidRPr="007C01A0" w:rsidRDefault="008C220E" w:rsidP="007C01A0">
      <w:pPr>
        <w:spacing w:after="0" w:line="240" w:lineRule="auto"/>
        <w:rPr>
          <w:rFonts w:cstheme="minorHAnsi"/>
          <w:sz w:val="20"/>
          <w:szCs w:val="20"/>
        </w:rPr>
      </w:pPr>
    </w:p>
    <w:p w14:paraId="43A7934F" w14:textId="77777777" w:rsidR="008C220E" w:rsidRPr="007C01A0" w:rsidRDefault="008C220E" w:rsidP="007C01A0">
      <w:pPr>
        <w:spacing w:after="0" w:line="240" w:lineRule="auto"/>
        <w:rPr>
          <w:rFonts w:cstheme="minorHAnsi"/>
          <w:sz w:val="20"/>
          <w:szCs w:val="20"/>
        </w:rPr>
      </w:pPr>
    </w:p>
    <w:p w14:paraId="22BCDF00" w14:textId="77777777" w:rsidR="008C220E" w:rsidRPr="007C01A0" w:rsidRDefault="008C220E" w:rsidP="007C01A0">
      <w:pPr>
        <w:spacing w:after="0" w:line="240" w:lineRule="auto"/>
        <w:rPr>
          <w:rFonts w:cstheme="minorHAnsi"/>
          <w:sz w:val="20"/>
          <w:szCs w:val="20"/>
        </w:rPr>
      </w:pPr>
    </w:p>
    <w:p w14:paraId="3E0551B7" w14:textId="0ECB27A7" w:rsidR="0089175D" w:rsidRPr="007C01A0" w:rsidRDefault="00B828E4" w:rsidP="007C01A0">
      <w:pPr>
        <w:spacing w:after="0" w:line="240" w:lineRule="auto"/>
        <w:rPr>
          <w:rFonts w:cstheme="minorHAnsi"/>
          <w:sz w:val="20"/>
          <w:szCs w:val="20"/>
        </w:rPr>
      </w:pPr>
      <w:r w:rsidRPr="007C01A0">
        <w:rPr>
          <w:rFonts w:cstheme="minorHAnsi"/>
          <w:b/>
          <w:sz w:val="20"/>
          <w:szCs w:val="20"/>
        </w:rPr>
        <w:t>Appendix 1</w:t>
      </w:r>
    </w:p>
    <w:p w14:paraId="1B0068D6" w14:textId="77777777" w:rsidR="00B828E4" w:rsidRPr="007C01A0" w:rsidRDefault="00B828E4" w:rsidP="007C01A0">
      <w:pPr>
        <w:spacing w:after="0" w:line="240" w:lineRule="auto"/>
        <w:jc w:val="center"/>
        <w:rPr>
          <w:rFonts w:cstheme="minorHAnsi"/>
          <w:b/>
          <w:bCs/>
          <w:color w:val="100B74"/>
          <w:sz w:val="20"/>
          <w:szCs w:val="20"/>
          <w:u w:val="single"/>
        </w:rPr>
      </w:pPr>
      <w:r w:rsidRPr="007C01A0">
        <w:rPr>
          <w:rFonts w:cstheme="minorHAnsi"/>
          <w:b/>
          <w:bCs/>
          <w:color w:val="100B74"/>
          <w:sz w:val="20"/>
          <w:szCs w:val="20"/>
          <w:u w:val="single"/>
        </w:rPr>
        <w:lastRenderedPageBreak/>
        <w:t>A CHARTER FOR FAITH SENSITIVE AND INCLUSIVE RELATIONSHIPS EDUCATION, RELATIONSHIPS AND SEX EDUCATION (RSE) AND HEALTH EDUCATION (RSHE)</w:t>
      </w:r>
      <w:r w:rsidRPr="007C01A0">
        <w:rPr>
          <w:rStyle w:val="FootnoteReference"/>
          <w:rFonts w:cstheme="minorHAnsi"/>
          <w:b/>
          <w:bCs/>
          <w:color w:val="100B74"/>
          <w:sz w:val="20"/>
          <w:szCs w:val="20"/>
          <w:u w:val="single"/>
        </w:rPr>
        <w:footnoteReference w:id="1"/>
      </w:r>
    </w:p>
    <w:p w14:paraId="79C298AE" w14:textId="77777777" w:rsidR="00B828E4" w:rsidRPr="007C01A0" w:rsidRDefault="00B828E4" w:rsidP="007C01A0">
      <w:pPr>
        <w:spacing w:after="0" w:line="240" w:lineRule="auto"/>
        <w:jc w:val="both"/>
        <w:rPr>
          <w:rFonts w:cstheme="minorHAnsi"/>
          <w:b/>
          <w:bCs/>
          <w:sz w:val="20"/>
          <w:szCs w:val="20"/>
          <w:u w:val="single"/>
        </w:rPr>
      </w:pPr>
    </w:p>
    <w:p w14:paraId="39683B3B" w14:textId="4347D1AE" w:rsidR="00B828E4" w:rsidRPr="007C01A0" w:rsidRDefault="00B828E4" w:rsidP="007C01A0">
      <w:pPr>
        <w:spacing w:after="0" w:line="240" w:lineRule="auto"/>
        <w:jc w:val="both"/>
        <w:rPr>
          <w:rFonts w:cstheme="minorHAnsi"/>
          <w:sz w:val="20"/>
          <w:szCs w:val="20"/>
        </w:rPr>
      </w:pPr>
      <w:r w:rsidRPr="007C01A0">
        <w:rPr>
          <w:rFonts w:cstheme="minorHAnsi"/>
          <w:sz w:val="20"/>
          <w:szCs w:val="20"/>
        </w:rPr>
        <w:t xml:space="preserve">In </w:t>
      </w:r>
      <w:r w:rsidRPr="007C01A0">
        <w:rPr>
          <w:rFonts w:cstheme="minorHAnsi"/>
          <w:iCs/>
          <w:sz w:val="20"/>
          <w:szCs w:val="20"/>
        </w:rPr>
        <w:t>The Durham Diocesan MAT</w:t>
      </w:r>
      <w:r w:rsidRPr="007C01A0">
        <w:rPr>
          <w:rFonts w:cstheme="minorHAnsi"/>
          <w:i/>
          <w:iCs/>
          <w:sz w:val="20"/>
          <w:szCs w:val="20"/>
        </w:rPr>
        <w:t xml:space="preserve"> </w:t>
      </w:r>
      <w:r w:rsidRPr="007C01A0">
        <w:rPr>
          <w:rFonts w:cstheme="minorHAnsi"/>
          <w:sz w:val="20"/>
          <w:szCs w:val="20"/>
        </w:rPr>
        <w:t xml:space="preserve">we seek to provide Relationships Education, Relationships and Sex Education (RSE) and Health Education (RSHE), which will enable all pupils to flourish. </w:t>
      </w:r>
    </w:p>
    <w:p w14:paraId="6EB50F30" w14:textId="77777777" w:rsidR="00B828E4" w:rsidRPr="007C01A0" w:rsidRDefault="00B828E4" w:rsidP="007C01A0">
      <w:pPr>
        <w:spacing w:after="0" w:line="240" w:lineRule="auto"/>
        <w:ind w:firstLine="142"/>
        <w:jc w:val="both"/>
        <w:rPr>
          <w:rFonts w:cstheme="minorHAnsi"/>
          <w:b/>
          <w:bCs/>
          <w:sz w:val="20"/>
          <w:szCs w:val="20"/>
        </w:rPr>
      </w:pPr>
      <w:r w:rsidRPr="007C01A0">
        <w:rPr>
          <w:rFonts w:cstheme="minorHAnsi"/>
          <w:b/>
          <w:bCs/>
          <w:sz w:val="20"/>
          <w:szCs w:val="20"/>
        </w:rPr>
        <w:t xml:space="preserve">We commit: </w:t>
      </w:r>
    </w:p>
    <w:p w14:paraId="33148C97" w14:textId="77777777" w:rsidR="00B828E4" w:rsidRPr="007C01A0" w:rsidRDefault="00B828E4" w:rsidP="007C01A0">
      <w:pPr>
        <w:pStyle w:val="ListParagraph"/>
        <w:numPr>
          <w:ilvl w:val="0"/>
          <w:numId w:val="3"/>
        </w:numPr>
        <w:spacing w:after="0" w:line="240" w:lineRule="auto"/>
        <w:ind w:left="284" w:hanging="284"/>
        <w:jc w:val="both"/>
        <w:rPr>
          <w:rFonts w:cstheme="minorHAnsi"/>
          <w:sz w:val="20"/>
          <w:szCs w:val="20"/>
        </w:rPr>
      </w:pPr>
      <w:r w:rsidRPr="007C01A0">
        <w:rPr>
          <w:rFonts w:cstheme="minorHAnsi"/>
          <w:b/>
          <w:bCs/>
          <w:sz w:val="20"/>
          <w:szCs w:val="20"/>
        </w:rPr>
        <w:t>To work in partnership with parents and carers</w:t>
      </w:r>
      <w:r w:rsidRPr="007C01A0">
        <w:rPr>
          <w:rFonts w:cstheme="minorHAnsi"/>
          <w:sz w:val="20"/>
          <w:szCs w:val="20"/>
        </w:rPr>
        <w:t xml:space="preserve">. This will involve dialogue with parents and carers through all stages of policy development as well as discussing the resources used to teach their children and how they can contribute at home.  It must, however, be recognised that the law specifies that what is taught and how it is taught is ultimately a decision for the school. </w:t>
      </w:r>
    </w:p>
    <w:p w14:paraId="366242EA" w14:textId="77777777" w:rsidR="00B828E4" w:rsidRPr="007C01A0" w:rsidRDefault="00B828E4" w:rsidP="007C01A0">
      <w:pPr>
        <w:pStyle w:val="ListParagraph"/>
        <w:spacing w:after="0" w:line="240" w:lineRule="auto"/>
        <w:ind w:left="284" w:hanging="284"/>
        <w:jc w:val="both"/>
        <w:rPr>
          <w:rFonts w:cstheme="minorHAnsi"/>
          <w:sz w:val="20"/>
          <w:szCs w:val="20"/>
        </w:rPr>
      </w:pPr>
    </w:p>
    <w:p w14:paraId="72ADDE7A" w14:textId="77777777" w:rsidR="00B828E4" w:rsidRPr="007C01A0" w:rsidRDefault="00B828E4" w:rsidP="007C01A0">
      <w:pPr>
        <w:pStyle w:val="ListParagraph"/>
        <w:numPr>
          <w:ilvl w:val="0"/>
          <w:numId w:val="3"/>
        </w:numPr>
        <w:spacing w:after="0" w:line="240" w:lineRule="auto"/>
        <w:ind w:left="284" w:hanging="284"/>
        <w:jc w:val="both"/>
        <w:rPr>
          <w:rFonts w:cstheme="minorHAnsi"/>
          <w:b/>
          <w:bCs/>
          <w:sz w:val="20"/>
          <w:szCs w:val="20"/>
        </w:rPr>
      </w:pPr>
      <w:r w:rsidRPr="007C01A0">
        <w:rPr>
          <w:rFonts w:cstheme="minorHAnsi"/>
          <w:b/>
          <w:bCs/>
          <w:sz w:val="20"/>
          <w:szCs w:val="20"/>
        </w:rPr>
        <w:t>That RSHE will be delivered professionally and as an identifiable part of PSHE</w:t>
      </w:r>
      <w:r w:rsidRPr="007C01A0">
        <w:rPr>
          <w:rFonts w:cstheme="minorHAnsi"/>
          <w:sz w:val="20"/>
          <w:szCs w:val="20"/>
        </w:rPr>
        <w:t xml:space="preserve">. It will be led, resourced and reported to parents in the same way as any other subject. There will be a planned programme delivered in a carefully sequenced way. Staff will receive regular training in RSHE and PSHE. Any expert visitors or trainers invited into the school to enhance and supplement the programme will be expected to respect the schools published policy for RSHE.  </w:t>
      </w:r>
    </w:p>
    <w:p w14:paraId="133CD580" w14:textId="77777777" w:rsidR="00B828E4" w:rsidRPr="007C01A0" w:rsidRDefault="00B828E4" w:rsidP="007C01A0">
      <w:pPr>
        <w:pStyle w:val="ListParagraph"/>
        <w:spacing w:after="0" w:line="240" w:lineRule="auto"/>
        <w:ind w:left="284" w:hanging="284"/>
        <w:jc w:val="both"/>
        <w:rPr>
          <w:rFonts w:cstheme="minorHAnsi"/>
          <w:b/>
          <w:bCs/>
          <w:sz w:val="20"/>
          <w:szCs w:val="20"/>
        </w:rPr>
      </w:pPr>
    </w:p>
    <w:p w14:paraId="1FD747A0" w14:textId="77777777" w:rsidR="00B828E4" w:rsidRPr="007C01A0" w:rsidRDefault="00B828E4" w:rsidP="007C01A0">
      <w:pPr>
        <w:pStyle w:val="ListParagraph"/>
        <w:numPr>
          <w:ilvl w:val="0"/>
          <w:numId w:val="3"/>
        </w:numPr>
        <w:spacing w:after="0" w:line="240" w:lineRule="auto"/>
        <w:ind w:left="284" w:hanging="284"/>
        <w:jc w:val="both"/>
        <w:rPr>
          <w:rFonts w:cstheme="minorHAnsi"/>
          <w:b/>
          <w:bCs/>
          <w:sz w:val="20"/>
          <w:szCs w:val="20"/>
        </w:rPr>
      </w:pPr>
      <w:r w:rsidRPr="007C01A0">
        <w:rPr>
          <w:rFonts w:cstheme="minorHAnsi"/>
          <w:b/>
          <w:bCs/>
          <w:sz w:val="20"/>
          <w:szCs w:val="20"/>
        </w:rPr>
        <w:t xml:space="preserve">That RSHE will be delivered in a way that affords dignity and shows respect to all who make up our diverse community.  </w:t>
      </w:r>
      <w:r w:rsidRPr="007C01A0">
        <w:rPr>
          <w:rFonts w:cstheme="minorHAnsi"/>
          <w:sz w:val="20"/>
          <w:szCs w:val="20"/>
        </w:rPr>
        <w:t>It will not discriminate against any of the protected characteristics in the Equality Act</w:t>
      </w:r>
      <w:r w:rsidRPr="007C01A0">
        <w:rPr>
          <w:rStyle w:val="FootnoteReference"/>
          <w:rFonts w:cstheme="minorHAnsi"/>
          <w:sz w:val="20"/>
          <w:szCs w:val="20"/>
        </w:rPr>
        <w:footnoteReference w:id="2"/>
      </w:r>
      <w:r w:rsidRPr="007C01A0">
        <w:rPr>
          <w:rFonts w:cstheme="minorHAnsi"/>
          <w:sz w:val="20"/>
          <w:szCs w:val="20"/>
        </w:rPr>
        <w:t xml:space="preserve">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  </w:t>
      </w:r>
    </w:p>
    <w:p w14:paraId="20E37A7A" w14:textId="77777777" w:rsidR="00B828E4" w:rsidRPr="007C01A0" w:rsidRDefault="00B828E4" w:rsidP="007C01A0">
      <w:pPr>
        <w:pStyle w:val="ListParagraph"/>
        <w:spacing w:after="0" w:line="240" w:lineRule="auto"/>
        <w:ind w:left="284" w:hanging="284"/>
        <w:jc w:val="both"/>
        <w:rPr>
          <w:rFonts w:cstheme="minorHAnsi"/>
          <w:b/>
          <w:bCs/>
          <w:sz w:val="20"/>
          <w:szCs w:val="20"/>
        </w:rPr>
      </w:pPr>
    </w:p>
    <w:p w14:paraId="51DE5A62" w14:textId="77777777" w:rsidR="00B828E4" w:rsidRPr="007C01A0" w:rsidRDefault="00B828E4" w:rsidP="007C01A0">
      <w:pPr>
        <w:pStyle w:val="ListParagraph"/>
        <w:numPr>
          <w:ilvl w:val="0"/>
          <w:numId w:val="3"/>
        </w:numPr>
        <w:spacing w:after="0" w:line="240" w:lineRule="auto"/>
        <w:ind w:left="284" w:hanging="284"/>
        <w:jc w:val="both"/>
        <w:rPr>
          <w:rFonts w:cstheme="minorHAnsi"/>
          <w:sz w:val="20"/>
          <w:szCs w:val="20"/>
        </w:rPr>
      </w:pPr>
      <w:r w:rsidRPr="007C01A0">
        <w:rPr>
          <w:rFonts w:cstheme="minorHAnsi"/>
          <w:b/>
          <w:bCs/>
          <w:sz w:val="20"/>
          <w:szCs w:val="20"/>
        </w:rPr>
        <w:t>That RSHE will seek to build resilience in our pupils to help them form healthy relationships, to keep themselves safe and resist the harmful influence of pornography in all its forms</w:t>
      </w:r>
      <w:r w:rsidRPr="007C01A0">
        <w:rPr>
          <w:rFonts w:cstheme="minorHAnsi"/>
          <w:sz w:val="20"/>
          <w:szCs w:val="20"/>
        </w:rPr>
        <w:t xml:space="preserve">. It will give pupils opportunities to reflect on values and influences including their peers, the media, the internet, faith and culture that may have shaped their attitudes to gender, relationships and sex.    It will promote the development of the wisdom and skills our pupils need to make their own informed decisions. </w:t>
      </w:r>
    </w:p>
    <w:p w14:paraId="5A3E470E" w14:textId="77777777" w:rsidR="00B828E4" w:rsidRPr="007C01A0" w:rsidRDefault="00B828E4" w:rsidP="007C01A0">
      <w:pPr>
        <w:pStyle w:val="ListParagraph"/>
        <w:spacing w:after="0" w:line="240" w:lineRule="auto"/>
        <w:ind w:left="284" w:hanging="284"/>
        <w:jc w:val="both"/>
        <w:rPr>
          <w:rFonts w:cstheme="minorHAnsi"/>
          <w:sz w:val="20"/>
          <w:szCs w:val="20"/>
        </w:rPr>
      </w:pPr>
    </w:p>
    <w:p w14:paraId="2238BBAE" w14:textId="77777777" w:rsidR="00B828E4" w:rsidRPr="007C01A0" w:rsidRDefault="00B828E4" w:rsidP="007C01A0">
      <w:pPr>
        <w:pStyle w:val="ListParagraph"/>
        <w:numPr>
          <w:ilvl w:val="0"/>
          <w:numId w:val="3"/>
        </w:numPr>
        <w:spacing w:after="0" w:line="240" w:lineRule="auto"/>
        <w:ind w:left="284" w:hanging="284"/>
        <w:jc w:val="both"/>
        <w:rPr>
          <w:rFonts w:cstheme="minorHAnsi"/>
          <w:sz w:val="20"/>
          <w:szCs w:val="20"/>
        </w:rPr>
      </w:pPr>
      <w:r w:rsidRPr="007C01A0">
        <w:rPr>
          <w:rFonts w:cstheme="minorHAnsi"/>
          <w:b/>
          <w:bCs/>
          <w:sz w:val="20"/>
          <w:szCs w:val="20"/>
        </w:rPr>
        <w:t>That RSHE will promote healthy resilient relationships set in the context of character and virtue development</w:t>
      </w:r>
      <w:r w:rsidRPr="007C01A0">
        <w:rPr>
          <w:rFonts w:cstheme="minorHAnsi"/>
          <w:sz w:val="20"/>
          <w:szCs w:val="20"/>
        </w:rPr>
        <w:t>. It will reflect the vision and associated values of the school, promote reverence for the gift of human sexuality and encourage relationships that are hopeful and aspirational. Based on the school’s values it will seek to develop character within a moral framework based on virtues such as honesty, integrity, self-control, courage, humility, kindness, forgiveness, generosity and a sense of justice but does not seek to teach only one moral position.</w:t>
      </w:r>
    </w:p>
    <w:p w14:paraId="7584C2A5" w14:textId="77777777" w:rsidR="00B828E4" w:rsidRPr="007C01A0" w:rsidRDefault="00B828E4" w:rsidP="007C01A0">
      <w:pPr>
        <w:pStyle w:val="ListParagraph"/>
        <w:spacing w:after="0" w:line="240" w:lineRule="auto"/>
        <w:ind w:left="284" w:hanging="284"/>
        <w:jc w:val="both"/>
        <w:rPr>
          <w:rFonts w:cstheme="minorHAnsi"/>
          <w:b/>
          <w:bCs/>
          <w:sz w:val="20"/>
          <w:szCs w:val="20"/>
        </w:rPr>
      </w:pPr>
    </w:p>
    <w:p w14:paraId="012C3C3D" w14:textId="77777777" w:rsidR="00B828E4" w:rsidRPr="007C01A0" w:rsidRDefault="00B828E4" w:rsidP="007C01A0">
      <w:pPr>
        <w:pStyle w:val="ListParagraph"/>
        <w:numPr>
          <w:ilvl w:val="0"/>
          <w:numId w:val="3"/>
        </w:numPr>
        <w:spacing w:after="0" w:line="240" w:lineRule="auto"/>
        <w:ind w:left="284" w:hanging="284"/>
        <w:jc w:val="both"/>
        <w:rPr>
          <w:rFonts w:cstheme="minorHAnsi"/>
          <w:sz w:val="20"/>
          <w:szCs w:val="20"/>
        </w:rPr>
      </w:pPr>
      <w:r w:rsidRPr="007C01A0">
        <w:rPr>
          <w:rFonts w:cstheme="minorHAnsi"/>
          <w:b/>
          <w:bCs/>
          <w:sz w:val="20"/>
          <w:szCs w:val="20"/>
        </w:rPr>
        <w:t>That RSHE will be based on honest and medically accurate information from reliable sources of information, including about the law and legal rights</w:t>
      </w:r>
      <w:r w:rsidRPr="007C01A0">
        <w:rPr>
          <w:rFonts w:cstheme="minorHAnsi"/>
          <w:sz w:val="20"/>
          <w:szCs w:val="20"/>
        </w:rPr>
        <w:t xml:space="preserve">. It will distinguish between different types of knowledge and opinions so that pupils can learn about their bodies and sexual and reproductive health as appropriate to their age and maturity. </w:t>
      </w:r>
    </w:p>
    <w:p w14:paraId="190FB339" w14:textId="77777777" w:rsidR="00B828E4" w:rsidRPr="007C01A0" w:rsidRDefault="00B828E4" w:rsidP="007C01A0">
      <w:pPr>
        <w:pStyle w:val="ListParagraph"/>
        <w:spacing w:after="0" w:line="240" w:lineRule="auto"/>
        <w:ind w:left="284" w:hanging="284"/>
        <w:jc w:val="both"/>
        <w:rPr>
          <w:rFonts w:cstheme="minorHAnsi"/>
          <w:b/>
          <w:bCs/>
          <w:sz w:val="20"/>
          <w:szCs w:val="20"/>
        </w:rPr>
      </w:pPr>
    </w:p>
    <w:p w14:paraId="0A5B5AFE" w14:textId="77777777" w:rsidR="00B828E4" w:rsidRPr="007C01A0" w:rsidRDefault="00B828E4" w:rsidP="007C01A0">
      <w:pPr>
        <w:pStyle w:val="ListParagraph"/>
        <w:numPr>
          <w:ilvl w:val="0"/>
          <w:numId w:val="3"/>
        </w:numPr>
        <w:spacing w:after="0" w:line="240" w:lineRule="auto"/>
        <w:ind w:left="284" w:hanging="284"/>
        <w:jc w:val="both"/>
        <w:rPr>
          <w:rFonts w:cstheme="minorHAnsi"/>
          <w:b/>
          <w:bCs/>
          <w:sz w:val="20"/>
          <w:szCs w:val="20"/>
        </w:rPr>
      </w:pPr>
      <w:r w:rsidRPr="007C01A0">
        <w:rPr>
          <w:rFonts w:cstheme="minorHAnsi"/>
          <w:b/>
          <w:bCs/>
          <w:sz w:val="20"/>
          <w:szCs w:val="20"/>
        </w:rPr>
        <w:lastRenderedPageBreak/>
        <w:t xml:space="preserve">To take a particular care to meet the individual needs of all pupils including those with special needs and disabilities. </w:t>
      </w:r>
      <w:r w:rsidRPr="007C01A0">
        <w:rPr>
          <w:rFonts w:cstheme="minorHAnsi"/>
          <w:sz w:val="20"/>
          <w:szCs w:val="20"/>
        </w:rPr>
        <w:t xml:space="preserve">It will ensure that lessons and any resources used will be accessible and sensitive to the learning needs of the individual child. We acknowledge the potential vulnerability of pupils who have </w:t>
      </w:r>
      <w:bookmarkStart w:id="0" w:name="_Hlk23146364"/>
      <w:r w:rsidRPr="007C01A0">
        <w:rPr>
          <w:rFonts w:cstheme="minorHAnsi"/>
          <w:sz w:val="20"/>
          <w:szCs w:val="20"/>
        </w:rPr>
        <w:t>special needs and disabilities</w:t>
      </w:r>
      <w:r w:rsidRPr="007C01A0">
        <w:rPr>
          <w:rFonts w:cstheme="minorHAnsi"/>
          <w:b/>
          <w:bCs/>
          <w:sz w:val="20"/>
          <w:szCs w:val="20"/>
        </w:rPr>
        <w:t xml:space="preserve"> </w:t>
      </w:r>
      <w:bookmarkEnd w:id="0"/>
      <w:r w:rsidRPr="007C01A0">
        <w:rPr>
          <w:rFonts w:cstheme="minorHAnsi"/>
          <w:sz w:val="20"/>
          <w:szCs w:val="20"/>
        </w:rPr>
        <w:t>(SEND) and recognise the possibilities and rights of SEND pupils to high quality relationships and sex education.</w:t>
      </w:r>
    </w:p>
    <w:p w14:paraId="6DBE739C" w14:textId="77777777" w:rsidR="00B828E4" w:rsidRPr="007C01A0" w:rsidRDefault="00B828E4" w:rsidP="007C01A0">
      <w:pPr>
        <w:pStyle w:val="ListParagraph"/>
        <w:spacing w:after="0" w:line="240" w:lineRule="auto"/>
        <w:ind w:left="284" w:hanging="284"/>
        <w:jc w:val="both"/>
        <w:rPr>
          <w:rFonts w:cstheme="minorHAnsi"/>
          <w:b/>
          <w:bCs/>
          <w:sz w:val="20"/>
          <w:szCs w:val="20"/>
        </w:rPr>
      </w:pPr>
    </w:p>
    <w:p w14:paraId="3E662C1C" w14:textId="77777777" w:rsidR="00B828E4" w:rsidRPr="007C01A0" w:rsidRDefault="00B828E4" w:rsidP="007C01A0">
      <w:pPr>
        <w:pStyle w:val="ListParagraph"/>
        <w:numPr>
          <w:ilvl w:val="0"/>
          <w:numId w:val="3"/>
        </w:numPr>
        <w:spacing w:after="0" w:line="240" w:lineRule="auto"/>
        <w:ind w:left="284" w:hanging="284"/>
        <w:jc w:val="both"/>
        <w:rPr>
          <w:rFonts w:cstheme="minorHAnsi"/>
          <w:b/>
          <w:bCs/>
          <w:sz w:val="20"/>
          <w:szCs w:val="20"/>
        </w:rPr>
      </w:pPr>
      <w:r w:rsidRPr="007C01A0">
        <w:rPr>
          <w:rFonts w:cstheme="minorHAnsi"/>
          <w:b/>
          <w:bCs/>
          <w:sz w:val="20"/>
          <w:szCs w:val="20"/>
        </w:rPr>
        <w:t xml:space="preserve">To seek pupils’ views about RSHE so that the teaching can be made relevant to their lives. </w:t>
      </w:r>
      <w:r w:rsidRPr="007C01A0">
        <w:rPr>
          <w:rFonts w:cstheme="minorHAnsi"/>
          <w:sz w:val="20"/>
          <w:szCs w:val="20"/>
        </w:rPr>
        <w:t>It will discuss real life issues relating to the age and stage of pupils, including friendships, families, faith, consent, relationship abuse, exploitation and safe relationships online. This will be carefully targeted and age appropriate based on a teacher judgment about pupil readiness for this information in consultation with parents and carers.</w:t>
      </w:r>
    </w:p>
    <w:p w14:paraId="70B6F6C6" w14:textId="77777777" w:rsidR="00B828E4" w:rsidRPr="007C01A0" w:rsidRDefault="00B828E4" w:rsidP="007C01A0">
      <w:pPr>
        <w:pStyle w:val="ListParagraph"/>
        <w:spacing w:after="0" w:line="240" w:lineRule="auto"/>
        <w:ind w:left="284" w:hanging="284"/>
        <w:jc w:val="both"/>
        <w:rPr>
          <w:rFonts w:cstheme="minorHAnsi"/>
          <w:sz w:val="20"/>
          <w:szCs w:val="20"/>
        </w:rPr>
      </w:pPr>
    </w:p>
    <w:p w14:paraId="36260A82" w14:textId="77777777" w:rsidR="00B828E4" w:rsidRPr="007C01A0" w:rsidRDefault="00B828E4" w:rsidP="007C01A0">
      <w:pPr>
        <w:pStyle w:val="ListParagraph"/>
        <w:spacing w:after="0" w:line="240" w:lineRule="auto"/>
        <w:ind w:left="0"/>
        <w:contextualSpacing w:val="0"/>
        <w:rPr>
          <w:rFonts w:cstheme="minorHAnsi"/>
          <w:color w:val="0070C0"/>
          <w:sz w:val="20"/>
          <w:szCs w:val="20"/>
        </w:rPr>
      </w:pPr>
    </w:p>
    <w:p w14:paraId="445FE686" w14:textId="49C12658" w:rsidR="00065F17" w:rsidRPr="007C01A0" w:rsidRDefault="00065F17" w:rsidP="007C01A0">
      <w:pPr>
        <w:spacing w:after="0" w:line="240" w:lineRule="auto"/>
        <w:rPr>
          <w:rFonts w:cstheme="minorHAnsi"/>
          <w:b/>
          <w:sz w:val="20"/>
          <w:szCs w:val="20"/>
        </w:rPr>
      </w:pPr>
      <w:r w:rsidRPr="007C01A0">
        <w:rPr>
          <w:rFonts w:cstheme="minorHAnsi"/>
          <w:b/>
          <w:sz w:val="20"/>
          <w:szCs w:val="20"/>
        </w:rPr>
        <w:t>Appendix 2</w:t>
      </w:r>
    </w:p>
    <w:p w14:paraId="7A96D531" w14:textId="2E1B7B8C" w:rsidR="00065F17" w:rsidRPr="007C01A0" w:rsidRDefault="00065F17" w:rsidP="007C01A0">
      <w:pPr>
        <w:spacing w:after="0" w:line="240" w:lineRule="auto"/>
        <w:rPr>
          <w:rFonts w:cstheme="minorHAnsi"/>
          <w:sz w:val="20"/>
          <w:szCs w:val="20"/>
        </w:rPr>
      </w:pPr>
      <w:r w:rsidRPr="007C01A0">
        <w:rPr>
          <w:rFonts w:cstheme="minorHAnsi"/>
          <w:b/>
          <w:sz w:val="20"/>
          <w:szCs w:val="20"/>
        </w:rPr>
        <w:t>Relationships education overview</w:t>
      </w:r>
    </w:p>
    <w:p w14:paraId="5D52A750" w14:textId="77777777" w:rsidR="00065F17" w:rsidRPr="007C01A0" w:rsidRDefault="00065F17" w:rsidP="007C01A0">
      <w:pPr>
        <w:pStyle w:val="TSB-Level1Numbers"/>
        <w:numPr>
          <w:ilvl w:val="0"/>
          <w:numId w:val="0"/>
        </w:numPr>
        <w:spacing w:after="0" w:line="240" w:lineRule="auto"/>
        <w:jc w:val="both"/>
        <w:rPr>
          <w:rFonts w:asciiTheme="minorHAnsi" w:hAnsiTheme="minorHAnsi"/>
          <w:b/>
          <w:sz w:val="20"/>
          <w:szCs w:val="20"/>
        </w:rPr>
      </w:pPr>
      <w:r w:rsidRPr="007C01A0">
        <w:rPr>
          <w:rFonts w:asciiTheme="minorHAnsi" w:hAnsiTheme="minorHAnsi"/>
          <w:b/>
          <w:sz w:val="20"/>
          <w:szCs w:val="20"/>
        </w:rPr>
        <w:t>Families and people who care for me</w:t>
      </w:r>
    </w:p>
    <w:p w14:paraId="7AAE29DF" w14:textId="46E9A0C6" w:rsidR="00065F17" w:rsidRPr="007C01A0" w:rsidRDefault="00065F17" w:rsidP="007C01A0">
      <w:pPr>
        <w:pStyle w:val="TSB-Level1Numbers"/>
        <w:numPr>
          <w:ilvl w:val="0"/>
          <w:numId w:val="0"/>
        </w:numPr>
        <w:spacing w:after="0" w:line="240" w:lineRule="auto"/>
        <w:jc w:val="both"/>
        <w:rPr>
          <w:rFonts w:asciiTheme="minorHAnsi" w:hAnsiTheme="minorHAnsi"/>
          <w:b/>
          <w:sz w:val="20"/>
          <w:szCs w:val="20"/>
        </w:rPr>
      </w:pPr>
      <w:r w:rsidRPr="007C01A0">
        <w:rPr>
          <w:rFonts w:asciiTheme="minorHAnsi" w:hAnsiTheme="minorHAnsi"/>
          <w:sz w:val="20"/>
          <w:szCs w:val="20"/>
        </w:rPr>
        <w:t>By the end of primary school, pupils will know:</w:t>
      </w:r>
    </w:p>
    <w:p w14:paraId="06894E0C"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That families are important for them growing up because they can give love, security and stability.</w:t>
      </w:r>
    </w:p>
    <w:p w14:paraId="5C83C38D"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The characteristics of healthy family life, commitment to each other, including in times of difficulty, protection and care for children and other family members, the importance of spending time together and sharing each other’s lives.</w:t>
      </w:r>
    </w:p>
    <w:p w14:paraId="45F1E3F8"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That others’ families, either in school or in the wider world, sometimes look different from their family, but that they should respect those differences and know that other children’s families are also characterised by love and care.</w:t>
      </w:r>
    </w:p>
    <w:p w14:paraId="6BC38293"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That stable, caring relationships, which may be of different types, are at the heart of happy families, and are important for children’s security as they grow up.</w:t>
      </w:r>
    </w:p>
    <w:p w14:paraId="4675274E"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That marriage represents a formal and legally recognised commitment of two people to each other which is intended to be lifelong.</w:t>
      </w:r>
    </w:p>
    <w:p w14:paraId="1771B660"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How to recognise if family relationships are making them feel unhappy or unsafe, and how to seek help or advice from others if needed.</w:t>
      </w:r>
    </w:p>
    <w:p w14:paraId="6F5F6DAB" w14:textId="77777777" w:rsidR="00065F17" w:rsidRPr="007C01A0" w:rsidRDefault="00065F17" w:rsidP="007C01A0">
      <w:pPr>
        <w:pStyle w:val="TSB-PolicyBullets"/>
        <w:numPr>
          <w:ilvl w:val="0"/>
          <w:numId w:val="0"/>
        </w:numPr>
        <w:spacing w:before="0" w:after="0" w:line="240" w:lineRule="auto"/>
        <w:jc w:val="both"/>
        <w:rPr>
          <w:rFonts w:cstheme="minorHAnsi"/>
          <w:sz w:val="20"/>
          <w:szCs w:val="20"/>
        </w:rPr>
      </w:pPr>
    </w:p>
    <w:p w14:paraId="68BD7F8F" w14:textId="77777777" w:rsidR="00065F17" w:rsidRPr="007C01A0" w:rsidRDefault="00065F17" w:rsidP="007C01A0">
      <w:pPr>
        <w:pStyle w:val="TSB-PolicyBullets"/>
        <w:numPr>
          <w:ilvl w:val="0"/>
          <w:numId w:val="0"/>
        </w:numPr>
        <w:spacing w:before="0" w:after="0" w:line="240" w:lineRule="auto"/>
        <w:jc w:val="both"/>
        <w:rPr>
          <w:rFonts w:cstheme="minorHAnsi"/>
          <w:b/>
          <w:sz w:val="20"/>
          <w:szCs w:val="20"/>
        </w:rPr>
      </w:pPr>
      <w:r w:rsidRPr="007C01A0">
        <w:rPr>
          <w:rFonts w:cstheme="minorHAnsi"/>
          <w:b/>
          <w:sz w:val="20"/>
          <w:szCs w:val="20"/>
        </w:rPr>
        <w:t>Caring friendships</w:t>
      </w:r>
    </w:p>
    <w:p w14:paraId="45CCF0B9" w14:textId="48D38A7C" w:rsidR="00065F17" w:rsidRPr="007C01A0" w:rsidRDefault="00065F17" w:rsidP="007C01A0">
      <w:pPr>
        <w:pStyle w:val="TSB-PolicyBullets"/>
        <w:numPr>
          <w:ilvl w:val="0"/>
          <w:numId w:val="0"/>
        </w:numPr>
        <w:spacing w:before="0" w:after="0" w:line="240" w:lineRule="auto"/>
        <w:jc w:val="both"/>
        <w:rPr>
          <w:rFonts w:cstheme="minorHAnsi"/>
          <w:b/>
          <w:sz w:val="20"/>
          <w:szCs w:val="20"/>
        </w:rPr>
      </w:pPr>
      <w:r w:rsidRPr="007C01A0">
        <w:rPr>
          <w:rFonts w:cstheme="minorHAnsi"/>
          <w:sz w:val="20"/>
          <w:szCs w:val="20"/>
        </w:rPr>
        <w:t>By the end of primary school, pupils will know:</w:t>
      </w:r>
    </w:p>
    <w:p w14:paraId="623BD4D7"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How important friendships are in making us feel happy and secure, and how people choose and make friends.</w:t>
      </w:r>
    </w:p>
    <w:p w14:paraId="2C61265B"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The characteristics of friendships, including mutual respect, truthfulness, trustworthiness, loyalty, kindness, generosity, trust, sharing interests and experiences, and support with problems and difficulties.</w:t>
      </w:r>
    </w:p>
    <w:p w14:paraId="26093A44"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That healthy friendships are positive and welcoming towards others, and do not make others feel lonely or excluded.</w:t>
      </w:r>
    </w:p>
    <w:p w14:paraId="4B0D07F0"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That most friendships have ups and downs, but that these can often be worked through so that the friendship is repaired or even strengthened, and that resorting to violence is never right.</w:t>
      </w:r>
    </w:p>
    <w:p w14:paraId="4DF655BB"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How to recognise who to trust and who not to trust.</w:t>
      </w:r>
    </w:p>
    <w:p w14:paraId="7E43D513"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 xml:space="preserve">How to judge when a friendship is making them feel unhappy or uncomfortable. </w:t>
      </w:r>
    </w:p>
    <w:p w14:paraId="0B523A8F"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 xml:space="preserve">How to manage conflict. </w:t>
      </w:r>
    </w:p>
    <w:p w14:paraId="6C9D2EC7" w14:textId="77777777" w:rsidR="00065F17" w:rsidRPr="007C01A0" w:rsidRDefault="00065F17" w:rsidP="007C01A0">
      <w:pPr>
        <w:pStyle w:val="TSB-PolicyBullets"/>
        <w:numPr>
          <w:ilvl w:val="0"/>
          <w:numId w:val="37"/>
        </w:numPr>
        <w:spacing w:before="0" w:after="0" w:line="240" w:lineRule="auto"/>
        <w:ind w:left="567" w:hanging="567"/>
        <w:rPr>
          <w:rFonts w:cstheme="minorHAnsi"/>
          <w:sz w:val="20"/>
          <w:szCs w:val="20"/>
        </w:rPr>
      </w:pPr>
      <w:r w:rsidRPr="007C01A0">
        <w:rPr>
          <w:rFonts w:cstheme="minorHAnsi"/>
          <w:sz w:val="20"/>
          <w:szCs w:val="20"/>
        </w:rPr>
        <w:t>How to manage different situations and how to seek help from others if needed.</w:t>
      </w:r>
    </w:p>
    <w:p w14:paraId="65187649" w14:textId="77777777" w:rsidR="00065F17" w:rsidRPr="007C01A0" w:rsidRDefault="00065F17" w:rsidP="007C01A0">
      <w:pPr>
        <w:pStyle w:val="TSB-PolicyBullets"/>
        <w:numPr>
          <w:ilvl w:val="0"/>
          <w:numId w:val="0"/>
        </w:numPr>
        <w:spacing w:before="0" w:after="0" w:line="240" w:lineRule="auto"/>
        <w:ind w:left="2127"/>
        <w:jc w:val="both"/>
        <w:rPr>
          <w:rFonts w:cstheme="minorHAnsi"/>
          <w:sz w:val="20"/>
          <w:szCs w:val="20"/>
        </w:rPr>
      </w:pPr>
    </w:p>
    <w:p w14:paraId="66815945" w14:textId="77777777" w:rsidR="00065F17" w:rsidRPr="007C01A0" w:rsidRDefault="00065F17" w:rsidP="007C01A0">
      <w:pPr>
        <w:pStyle w:val="TSB-PolicyBullets"/>
        <w:numPr>
          <w:ilvl w:val="0"/>
          <w:numId w:val="0"/>
        </w:numPr>
        <w:spacing w:before="0" w:after="0" w:line="240" w:lineRule="auto"/>
        <w:jc w:val="both"/>
        <w:rPr>
          <w:rFonts w:cstheme="minorHAnsi"/>
          <w:b/>
          <w:sz w:val="20"/>
          <w:szCs w:val="20"/>
        </w:rPr>
      </w:pPr>
      <w:r w:rsidRPr="007C01A0">
        <w:rPr>
          <w:rFonts w:cstheme="minorHAnsi"/>
          <w:b/>
          <w:sz w:val="20"/>
          <w:szCs w:val="20"/>
        </w:rPr>
        <w:t xml:space="preserve">Respectful relationships </w:t>
      </w:r>
    </w:p>
    <w:p w14:paraId="77C7F828" w14:textId="0B4A9665" w:rsidR="00065F17" w:rsidRPr="007C01A0" w:rsidRDefault="00065F17" w:rsidP="007C01A0">
      <w:pPr>
        <w:pStyle w:val="TSB-PolicyBullets"/>
        <w:numPr>
          <w:ilvl w:val="0"/>
          <w:numId w:val="0"/>
        </w:numPr>
        <w:spacing w:before="0" w:after="0" w:line="240" w:lineRule="auto"/>
        <w:jc w:val="both"/>
        <w:rPr>
          <w:rFonts w:cstheme="minorHAnsi"/>
          <w:b/>
          <w:sz w:val="20"/>
          <w:szCs w:val="20"/>
        </w:rPr>
      </w:pPr>
      <w:r w:rsidRPr="007C01A0">
        <w:rPr>
          <w:rFonts w:cstheme="minorHAnsi"/>
          <w:sz w:val="20"/>
          <w:szCs w:val="20"/>
        </w:rPr>
        <w:t>By the end of primary school, pupils will know:</w:t>
      </w:r>
    </w:p>
    <w:p w14:paraId="4D87FCF5"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lastRenderedPageBreak/>
        <w:t xml:space="preserve">The importance of respecting others, even when they are very different from them (for example, physically, in character, personality or backgrounds), make different choices, or have different preferences or beliefs. </w:t>
      </w:r>
    </w:p>
    <w:p w14:paraId="75002887"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Which practical steps they can take in a range of different contexts to improve or support respectful relationships.</w:t>
      </w:r>
    </w:p>
    <w:p w14:paraId="221FC7F8"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conventions of courtesy and manners.</w:t>
      </w:r>
    </w:p>
    <w:p w14:paraId="38473190" w14:textId="77777777" w:rsidR="00065F17" w:rsidRPr="007C01A0" w:rsidRDefault="00065F17" w:rsidP="007C01A0">
      <w:pPr>
        <w:pStyle w:val="TSB-PolicyBullets"/>
        <w:numPr>
          <w:ilvl w:val="0"/>
          <w:numId w:val="0"/>
        </w:numPr>
        <w:spacing w:before="0" w:after="0" w:line="240" w:lineRule="auto"/>
        <w:ind w:left="567" w:hanging="567"/>
        <w:jc w:val="both"/>
        <w:rPr>
          <w:rFonts w:cstheme="minorHAnsi"/>
          <w:sz w:val="20"/>
          <w:szCs w:val="20"/>
        </w:rPr>
      </w:pPr>
    </w:p>
    <w:p w14:paraId="1E452B32"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importance of self-respect and how this links to their own happiness.</w:t>
      </w:r>
    </w:p>
    <w:p w14:paraId="5E96D462"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That in school and wider society they can expect to be treated with respect by others, and that in turn they should show due respect to others, including those in positions of authority.</w:t>
      </w:r>
    </w:p>
    <w:p w14:paraId="5B5EAEC8"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About the different types of bullying (including cyberbullying), the impact of bullying, responsibilities of bystanders to report bullying to an adult, and how to seek help.</w:t>
      </w:r>
    </w:p>
    <w:p w14:paraId="5A64202C"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What a stereotype is, and how they can be unfair, negative or destructive.</w:t>
      </w:r>
    </w:p>
    <w:p w14:paraId="4E3318F1"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importance of permission-seeking and giving in relationships with friends, peers and adults.</w:t>
      </w:r>
    </w:p>
    <w:p w14:paraId="1950B10A" w14:textId="77777777" w:rsidR="00065F17" w:rsidRPr="007C01A0" w:rsidRDefault="00065F17" w:rsidP="007C01A0">
      <w:pPr>
        <w:pStyle w:val="TSB-PolicyBullets"/>
        <w:numPr>
          <w:ilvl w:val="0"/>
          <w:numId w:val="0"/>
        </w:numPr>
        <w:spacing w:before="0" w:after="0" w:line="240" w:lineRule="auto"/>
        <w:ind w:left="2127"/>
        <w:jc w:val="both"/>
        <w:rPr>
          <w:rFonts w:cstheme="minorHAnsi"/>
          <w:sz w:val="20"/>
          <w:szCs w:val="20"/>
        </w:rPr>
      </w:pPr>
    </w:p>
    <w:p w14:paraId="1F95E282" w14:textId="77777777" w:rsidR="00065F17" w:rsidRPr="007C01A0" w:rsidRDefault="00065F17" w:rsidP="007C01A0">
      <w:pPr>
        <w:pStyle w:val="TSB-PolicyBullets"/>
        <w:numPr>
          <w:ilvl w:val="0"/>
          <w:numId w:val="0"/>
        </w:numPr>
        <w:spacing w:before="0" w:after="0" w:line="240" w:lineRule="auto"/>
        <w:jc w:val="both"/>
        <w:rPr>
          <w:rFonts w:cstheme="minorHAnsi"/>
          <w:b/>
          <w:sz w:val="20"/>
          <w:szCs w:val="20"/>
        </w:rPr>
      </w:pPr>
      <w:r w:rsidRPr="007C01A0">
        <w:rPr>
          <w:rFonts w:cstheme="minorHAnsi"/>
          <w:b/>
          <w:sz w:val="20"/>
          <w:szCs w:val="20"/>
        </w:rPr>
        <w:t>Online relationships</w:t>
      </w:r>
    </w:p>
    <w:p w14:paraId="11542FFD" w14:textId="541F4CF9" w:rsidR="00065F17" w:rsidRPr="007C01A0" w:rsidRDefault="00065F17" w:rsidP="007C01A0">
      <w:pPr>
        <w:pStyle w:val="TSB-PolicyBullets"/>
        <w:numPr>
          <w:ilvl w:val="0"/>
          <w:numId w:val="0"/>
        </w:numPr>
        <w:spacing w:before="0" w:after="0" w:line="240" w:lineRule="auto"/>
        <w:jc w:val="both"/>
        <w:rPr>
          <w:rFonts w:cstheme="minorHAnsi"/>
          <w:b/>
          <w:sz w:val="20"/>
          <w:szCs w:val="20"/>
        </w:rPr>
      </w:pPr>
      <w:r w:rsidRPr="007C01A0">
        <w:rPr>
          <w:rFonts w:cstheme="minorHAnsi"/>
          <w:sz w:val="20"/>
          <w:szCs w:val="20"/>
        </w:rPr>
        <w:t>By the end of primary school, pupils will know:</w:t>
      </w:r>
    </w:p>
    <w:p w14:paraId="65C1AD03"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That people sometimes behave differently online, including pretending to be someone they are not.</w:t>
      </w:r>
    </w:p>
    <w:p w14:paraId="52173D75"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That the same principles apply to online relationships as to face-to-face relationships, including the importance of respect for others online, even when we are anonymous.</w:t>
      </w:r>
    </w:p>
    <w:p w14:paraId="609D8486"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rules and principles for keeping safe online.</w:t>
      </w:r>
    </w:p>
    <w:p w14:paraId="15F1EC6A"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to recognise harmful content and contact online, and how to report these.</w:t>
      </w:r>
    </w:p>
    <w:p w14:paraId="7D0748EA"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to critically consider their online friendships and sources of information.</w:t>
      </w:r>
    </w:p>
    <w:p w14:paraId="1B8531DF"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risks associated with people they have never met.</w:t>
      </w:r>
    </w:p>
    <w:p w14:paraId="5FD6EB09"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information and data is shared and used online.</w:t>
      </w:r>
    </w:p>
    <w:p w14:paraId="5303ACDB" w14:textId="77777777" w:rsidR="00065F17" w:rsidRPr="007C01A0" w:rsidRDefault="00065F17" w:rsidP="007C01A0">
      <w:pPr>
        <w:pStyle w:val="TSB-PolicyBullets"/>
        <w:numPr>
          <w:ilvl w:val="0"/>
          <w:numId w:val="0"/>
        </w:numPr>
        <w:spacing w:before="0" w:after="0" w:line="240" w:lineRule="auto"/>
        <w:ind w:left="1491" w:hanging="357"/>
        <w:jc w:val="both"/>
        <w:rPr>
          <w:rFonts w:cstheme="minorHAnsi"/>
          <w:sz w:val="20"/>
          <w:szCs w:val="20"/>
        </w:rPr>
      </w:pPr>
    </w:p>
    <w:p w14:paraId="270F91FC" w14:textId="77777777" w:rsidR="00065F17" w:rsidRPr="007C01A0" w:rsidRDefault="00065F17" w:rsidP="007C01A0">
      <w:pPr>
        <w:pStyle w:val="TSB-PolicyBullets"/>
        <w:numPr>
          <w:ilvl w:val="0"/>
          <w:numId w:val="0"/>
        </w:numPr>
        <w:spacing w:before="0" w:after="0" w:line="240" w:lineRule="auto"/>
        <w:jc w:val="both"/>
        <w:rPr>
          <w:rFonts w:cstheme="minorHAnsi"/>
          <w:b/>
          <w:sz w:val="20"/>
          <w:szCs w:val="20"/>
        </w:rPr>
      </w:pPr>
      <w:r w:rsidRPr="007C01A0">
        <w:rPr>
          <w:rFonts w:cstheme="minorHAnsi"/>
          <w:b/>
          <w:sz w:val="20"/>
          <w:szCs w:val="20"/>
        </w:rPr>
        <w:t>Being safe</w:t>
      </w:r>
    </w:p>
    <w:p w14:paraId="7D969BD2" w14:textId="1B60461E" w:rsidR="00065F17" w:rsidRPr="007C01A0" w:rsidRDefault="00065F17" w:rsidP="007C01A0">
      <w:pPr>
        <w:pStyle w:val="TSB-PolicyBullets"/>
        <w:numPr>
          <w:ilvl w:val="0"/>
          <w:numId w:val="0"/>
        </w:numPr>
        <w:spacing w:before="0" w:after="0" w:line="240" w:lineRule="auto"/>
        <w:jc w:val="both"/>
        <w:rPr>
          <w:rFonts w:cstheme="minorHAnsi"/>
          <w:b/>
          <w:sz w:val="20"/>
          <w:szCs w:val="20"/>
        </w:rPr>
      </w:pPr>
      <w:r w:rsidRPr="007C01A0">
        <w:rPr>
          <w:rFonts w:cstheme="minorHAnsi"/>
          <w:sz w:val="20"/>
          <w:szCs w:val="20"/>
        </w:rPr>
        <w:t>By the end of primary school, pupils will know:</w:t>
      </w:r>
    </w:p>
    <w:p w14:paraId="15E4CE8A"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What sorts of boundaries are appropriate in friendships with peers and others – including in a digital context.</w:t>
      </w:r>
    </w:p>
    <w:p w14:paraId="05D4325E"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About the concept of privacy and the implications of it for both children and adults.</w:t>
      </w:r>
    </w:p>
    <w:p w14:paraId="389CF666"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That it is not always right to keep secrets if they relate to being safe.</w:t>
      </w:r>
    </w:p>
    <w:p w14:paraId="78A56E02"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That each person’s body belongs to them, and the differences between appropriate and inappropriate or unsafe physical, and other, contact.</w:t>
      </w:r>
    </w:p>
    <w:p w14:paraId="7D7A4373"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to respond safely and appropriately to adults they may encounter (in all contexts, including online) who they do not know.</w:t>
      </w:r>
    </w:p>
    <w:p w14:paraId="567A9560"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to recognise and report feelings of being unsafe or feeling bad about any adult.</w:t>
      </w:r>
    </w:p>
    <w:p w14:paraId="37C174CB"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to ask for advice or help for themselves and others, and to keep trying until they are heard.</w:t>
      </w:r>
    </w:p>
    <w:p w14:paraId="13AA5F53"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to report concerns or abuse, and the vocabulary and confidence needed to do so.</w:t>
      </w:r>
    </w:p>
    <w:p w14:paraId="25C5D7B8" w14:textId="576613AE" w:rsidR="00065F17"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 xml:space="preserve">Where to seek advice, for example, from their family, their school and other sources. </w:t>
      </w:r>
    </w:p>
    <w:p w14:paraId="020DE86F" w14:textId="77777777" w:rsidR="007C01A0" w:rsidRPr="007C01A0" w:rsidRDefault="007C01A0" w:rsidP="007C01A0">
      <w:pPr>
        <w:pStyle w:val="TSB-PolicyBullets"/>
        <w:numPr>
          <w:ilvl w:val="0"/>
          <w:numId w:val="0"/>
        </w:numPr>
        <w:spacing w:before="0" w:after="0" w:line="240" w:lineRule="auto"/>
        <w:ind w:left="567"/>
        <w:jc w:val="both"/>
        <w:rPr>
          <w:rFonts w:cstheme="minorHAnsi"/>
          <w:sz w:val="20"/>
          <w:szCs w:val="20"/>
        </w:rPr>
      </w:pPr>
    </w:p>
    <w:p w14:paraId="7CA45923" w14:textId="28B5896E" w:rsidR="00065F17" w:rsidRPr="007C01A0" w:rsidRDefault="00065F17" w:rsidP="007C01A0">
      <w:pPr>
        <w:spacing w:after="0" w:line="240" w:lineRule="auto"/>
        <w:rPr>
          <w:rFonts w:cstheme="minorHAnsi"/>
          <w:sz w:val="20"/>
          <w:szCs w:val="20"/>
        </w:rPr>
      </w:pPr>
      <w:r w:rsidRPr="007C01A0">
        <w:rPr>
          <w:rFonts w:cstheme="minorHAnsi"/>
          <w:b/>
          <w:sz w:val="20"/>
          <w:szCs w:val="20"/>
        </w:rPr>
        <w:t xml:space="preserve">Appendix 3 </w:t>
      </w:r>
    </w:p>
    <w:p w14:paraId="03B20F95" w14:textId="47FC9232" w:rsidR="00065F17" w:rsidRPr="007C01A0" w:rsidRDefault="00065F17" w:rsidP="007C01A0">
      <w:pPr>
        <w:pStyle w:val="Heading1"/>
        <w:numPr>
          <w:ilvl w:val="0"/>
          <w:numId w:val="0"/>
        </w:numPr>
        <w:spacing w:after="0" w:line="240" w:lineRule="auto"/>
        <w:rPr>
          <w:rFonts w:asciiTheme="minorHAnsi" w:hAnsiTheme="minorHAnsi" w:cstheme="minorHAnsi"/>
          <w:b/>
          <w:sz w:val="20"/>
          <w:szCs w:val="20"/>
        </w:rPr>
      </w:pPr>
      <w:r w:rsidRPr="007C01A0">
        <w:rPr>
          <w:rFonts w:asciiTheme="minorHAnsi" w:hAnsiTheme="minorHAnsi" w:cstheme="minorHAnsi"/>
          <w:b/>
          <w:sz w:val="20"/>
          <w:szCs w:val="20"/>
        </w:rPr>
        <w:t>Health education overview</w:t>
      </w:r>
    </w:p>
    <w:p w14:paraId="610C69E5" w14:textId="19EF9619" w:rsidR="00065F17" w:rsidRPr="007C01A0" w:rsidRDefault="00065F17" w:rsidP="007C01A0">
      <w:pPr>
        <w:pStyle w:val="TSB-Level1Numbers"/>
        <w:numPr>
          <w:ilvl w:val="0"/>
          <w:numId w:val="0"/>
        </w:numPr>
        <w:spacing w:after="0" w:line="240" w:lineRule="auto"/>
        <w:rPr>
          <w:rFonts w:asciiTheme="minorHAnsi" w:hAnsiTheme="minorHAnsi"/>
          <w:sz w:val="20"/>
          <w:szCs w:val="20"/>
        </w:rPr>
      </w:pPr>
      <w:r w:rsidRPr="007C01A0">
        <w:rPr>
          <w:rFonts w:asciiTheme="minorHAnsi" w:hAnsiTheme="minorHAnsi"/>
          <w:sz w:val="20"/>
          <w:szCs w:val="20"/>
        </w:rPr>
        <w:t xml:space="preserve">The focus at primary level is teaching the characteristics of </w:t>
      </w:r>
      <w:r w:rsidR="001A71FD" w:rsidRPr="007C01A0">
        <w:rPr>
          <w:rFonts w:asciiTheme="minorHAnsi" w:hAnsiTheme="minorHAnsi"/>
          <w:sz w:val="20"/>
          <w:szCs w:val="20"/>
        </w:rPr>
        <w:t xml:space="preserve">good physical health and mental </w:t>
      </w:r>
      <w:r w:rsidRPr="007C01A0">
        <w:rPr>
          <w:rFonts w:asciiTheme="minorHAnsi" w:hAnsiTheme="minorHAnsi"/>
          <w:sz w:val="20"/>
          <w:szCs w:val="20"/>
        </w:rPr>
        <w:t xml:space="preserve">wellbeing. </w:t>
      </w:r>
    </w:p>
    <w:p w14:paraId="34475AD2" w14:textId="77777777" w:rsidR="00065F17" w:rsidRPr="007C01A0" w:rsidRDefault="00065F17" w:rsidP="007C01A0">
      <w:pPr>
        <w:pStyle w:val="TSB-Level1Numbers"/>
        <w:numPr>
          <w:ilvl w:val="0"/>
          <w:numId w:val="0"/>
        </w:numPr>
        <w:spacing w:after="0" w:line="240" w:lineRule="auto"/>
        <w:ind w:left="567" w:hanging="567"/>
        <w:jc w:val="both"/>
        <w:rPr>
          <w:rFonts w:asciiTheme="minorHAnsi" w:hAnsiTheme="minorHAnsi"/>
          <w:b/>
          <w:sz w:val="20"/>
          <w:szCs w:val="20"/>
        </w:rPr>
      </w:pPr>
      <w:r w:rsidRPr="007C01A0">
        <w:rPr>
          <w:rFonts w:asciiTheme="minorHAnsi" w:hAnsiTheme="minorHAnsi"/>
          <w:b/>
          <w:sz w:val="20"/>
          <w:szCs w:val="20"/>
        </w:rPr>
        <w:t>Mental wellbeing</w:t>
      </w:r>
    </w:p>
    <w:p w14:paraId="307401F5" w14:textId="77777777" w:rsidR="00065F17" w:rsidRPr="007C01A0" w:rsidRDefault="00065F17" w:rsidP="007C01A0">
      <w:pPr>
        <w:pStyle w:val="TSB-Level1Numbers"/>
        <w:numPr>
          <w:ilvl w:val="0"/>
          <w:numId w:val="0"/>
        </w:numPr>
        <w:spacing w:after="0" w:line="240" w:lineRule="auto"/>
        <w:jc w:val="both"/>
        <w:rPr>
          <w:rFonts w:asciiTheme="minorHAnsi" w:hAnsiTheme="minorHAnsi"/>
          <w:sz w:val="20"/>
          <w:szCs w:val="20"/>
        </w:rPr>
      </w:pPr>
      <w:r w:rsidRPr="007C01A0">
        <w:rPr>
          <w:rFonts w:asciiTheme="minorHAnsi" w:hAnsiTheme="minorHAnsi"/>
          <w:sz w:val="20"/>
          <w:szCs w:val="20"/>
        </w:rPr>
        <w:t>By the end of primary school pupils will know:</w:t>
      </w:r>
    </w:p>
    <w:p w14:paraId="6D7BDB68"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That mental wellbeing is a normal part of daily life, in the same way as physical health.</w:t>
      </w:r>
    </w:p>
    <w:p w14:paraId="439D28F4"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That there is a normal range of emotions, e.g. happiness, sadness, anger, fear, surprise and nervousness.</w:t>
      </w:r>
    </w:p>
    <w:p w14:paraId="7F39025C"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scale of emotions that humans experience in response to different experiences and situations.</w:t>
      </w:r>
    </w:p>
    <w:p w14:paraId="491C8EF0"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to recognise and talk about their emotions, including having a varied vocabulary of words to use when talking about their own and others’ feelings.</w:t>
      </w:r>
    </w:p>
    <w:p w14:paraId="67A46F6B"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lastRenderedPageBreak/>
        <w:t>How to judge whether what they are feeling and how they are behaving is appropriate and proportionate.</w:t>
      </w:r>
    </w:p>
    <w:p w14:paraId="2A533ABB"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benefits of physical exercise, time outdoors, community participation, and voluntary and service-based activity on mental wellbeing and happiness.</w:t>
      </w:r>
    </w:p>
    <w:p w14:paraId="5600F020"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Simple self-care techniques, including the importance of rest, time spent with friends and family, and the benefits of hobbies and interests.</w:t>
      </w:r>
    </w:p>
    <w:p w14:paraId="7D08CD71"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isolation and loneliness can affect children and that it is very important they discuss their feelings with an adult and seek support.</w:t>
      </w:r>
    </w:p>
    <w:p w14:paraId="55BE75BD"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That bullying (including cyberbullying) has a negative and often lasting impact on mental wellbeing.</w:t>
      </w:r>
    </w:p>
    <w:p w14:paraId="06B7C016"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Where and how to seek support (including recognising the triggers for seeking support), extending to who in school they should speak to if they are worried about themselves or others.</w:t>
      </w:r>
    </w:p>
    <w:p w14:paraId="5250B919"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That it is common to experience mental ill health and, for the many people who do, the problems can be resolved if the right support is made available, especially if accessed early enough.</w:t>
      </w:r>
    </w:p>
    <w:p w14:paraId="7DD9DB41" w14:textId="77777777" w:rsidR="00065F17" w:rsidRPr="007C01A0" w:rsidRDefault="00065F17" w:rsidP="007C01A0">
      <w:pPr>
        <w:pStyle w:val="TSB-Level1Numbers"/>
        <w:numPr>
          <w:ilvl w:val="0"/>
          <w:numId w:val="0"/>
        </w:numPr>
        <w:spacing w:after="0" w:line="240" w:lineRule="auto"/>
        <w:ind w:left="567" w:hanging="567"/>
        <w:jc w:val="both"/>
        <w:rPr>
          <w:rFonts w:asciiTheme="minorHAnsi" w:hAnsiTheme="minorHAnsi"/>
          <w:b/>
          <w:sz w:val="20"/>
          <w:szCs w:val="20"/>
        </w:rPr>
      </w:pPr>
      <w:r w:rsidRPr="007C01A0">
        <w:rPr>
          <w:rFonts w:asciiTheme="minorHAnsi" w:hAnsiTheme="minorHAnsi"/>
          <w:b/>
          <w:sz w:val="20"/>
          <w:szCs w:val="20"/>
        </w:rPr>
        <w:t>Internet safety and harms</w:t>
      </w:r>
    </w:p>
    <w:p w14:paraId="29BD5163" w14:textId="77777777" w:rsidR="00065F17" w:rsidRPr="007C01A0" w:rsidRDefault="00065F17" w:rsidP="007C01A0">
      <w:pPr>
        <w:pStyle w:val="TSB-Level1Numbers"/>
        <w:numPr>
          <w:ilvl w:val="0"/>
          <w:numId w:val="0"/>
        </w:numPr>
        <w:spacing w:after="0" w:line="240" w:lineRule="auto"/>
        <w:jc w:val="both"/>
        <w:rPr>
          <w:rFonts w:asciiTheme="minorHAnsi" w:hAnsiTheme="minorHAnsi"/>
          <w:sz w:val="20"/>
          <w:szCs w:val="20"/>
        </w:rPr>
      </w:pPr>
      <w:r w:rsidRPr="007C01A0">
        <w:rPr>
          <w:rFonts w:asciiTheme="minorHAnsi" w:hAnsiTheme="minorHAnsi"/>
          <w:sz w:val="20"/>
          <w:szCs w:val="20"/>
        </w:rPr>
        <w:t>By the end of primary school, pupils will know:</w:t>
      </w:r>
    </w:p>
    <w:p w14:paraId="5EE817B5"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That for most people, the internet is an integral part of life and has many benefits.</w:t>
      </w:r>
    </w:p>
    <w:p w14:paraId="08E2654E"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About the benefits of rationing time spent online.</w:t>
      </w:r>
    </w:p>
    <w:p w14:paraId="7055200C"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risks of excessive time spent on electronic devices.</w:t>
      </w:r>
    </w:p>
    <w:p w14:paraId="0CBB6DD7"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impact of positive and negative content online on their own and others’ mental and physical wellbeing.</w:t>
      </w:r>
    </w:p>
    <w:p w14:paraId="0D717FCA"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to consider the effect of their online actions on others.</w:t>
      </w:r>
    </w:p>
    <w:p w14:paraId="56402214"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to recognise and display respectful behaviour online.</w:t>
      </w:r>
    </w:p>
    <w:p w14:paraId="75682DDB"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importance of keeping personal information private.</w:t>
      </w:r>
    </w:p>
    <w:p w14:paraId="38B42D89"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Why social media, some computer games and online gaming, for example, are age-restricted.</w:t>
      </w:r>
    </w:p>
    <w:p w14:paraId="7343A7B9"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That the internet can also be a negative place where online abuse, trolling, bullying and harassment can take place, which can have a negative impact on mental health.</w:t>
      </w:r>
    </w:p>
    <w:p w14:paraId="058664F0"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to be a discerning consumer of information online, including understanding that information (inclusive of that from search engines) is ranked, selected and targeted.</w:t>
      </w:r>
    </w:p>
    <w:p w14:paraId="126D3EDB" w14:textId="00C5DB0C"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Where and how to report concerns and get support with issues online.</w:t>
      </w:r>
    </w:p>
    <w:p w14:paraId="41711966" w14:textId="77777777" w:rsidR="001A71FD" w:rsidRPr="007C01A0" w:rsidRDefault="001A71FD" w:rsidP="007C01A0">
      <w:pPr>
        <w:pStyle w:val="TSB-PolicyBullets"/>
        <w:numPr>
          <w:ilvl w:val="0"/>
          <w:numId w:val="0"/>
        </w:numPr>
        <w:spacing w:before="0" w:after="0" w:line="240" w:lineRule="auto"/>
        <w:ind w:left="567"/>
        <w:jc w:val="both"/>
        <w:rPr>
          <w:rFonts w:cstheme="minorHAnsi"/>
          <w:sz w:val="20"/>
          <w:szCs w:val="20"/>
        </w:rPr>
      </w:pPr>
    </w:p>
    <w:p w14:paraId="04110B6A" w14:textId="77777777" w:rsidR="00065F17" w:rsidRPr="007C01A0" w:rsidRDefault="00065F17" w:rsidP="007C01A0">
      <w:pPr>
        <w:pStyle w:val="TSB-Level1Numbers"/>
        <w:numPr>
          <w:ilvl w:val="0"/>
          <w:numId w:val="0"/>
        </w:numPr>
        <w:spacing w:after="0" w:line="240" w:lineRule="auto"/>
        <w:ind w:left="567" w:hanging="567"/>
        <w:jc w:val="both"/>
        <w:rPr>
          <w:rFonts w:asciiTheme="minorHAnsi" w:hAnsiTheme="minorHAnsi"/>
          <w:b/>
          <w:sz w:val="20"/>
          <w:szCs w:val="20"/>
        </w:rPr>
      </w:pPr>
      <w:r w:rsidRPr="007C01A0">
        <w:rPr>
          <w:rFonts w:asciiTheme="minorHAnsi" w:hAnsiTheme="minorHAnsi"/>
          <w:b/>
          <w:sz w:val="20"/>
          <w:szCs w:val="20"/>
        </w:rPr>
        <w:t>Physical health and fitness</w:t>
      </w:r>
    </w:p>
    <w:p w14:paraId="1CEF894C" w14:textId="77777777" w:rsidR="00065F17" w:rsidRPr="007C01A0" w:rsidRDefault="00065F17" w:rsidP="007C01A0">
      <w:pPr>
        <w:pStyle w:val="TSB-Level1Numbers"/>
        <w:numPr>
          <w:ilvl w:val="0"/>
          <w:numId w:val="0"/>
        </w:numPr>
        <w:spacing w:after="0" w:line="240" w:lineRule="auto"/>
        <w:jc w:val="both"/>
        <w:rPr>
          <w:rFonts w:asciiTheme="minorHAnsi" w:hAnsiTheme="minorHAnsi"/>
          <w:sz w:val="20"/>
          <w:szCs w:val="20"/>
        </w:rPr>
      </w:pPr>
      <w:r w:rsidRPr="007C01A0">
        <w:rPr>
          <w:rFonts w:asciiTheme="minorHAnsi" w:hAnsiTheme="minorHAnsi"/>
          <w:sz w:val="20"/>
          <w:szCs w:val="20"/>
        </w:rPr>
        <w:t>By the end of primary school, pupils will know:</w:t>
      </w:r>
    </w:p>
    <w:p w14:paraId="2C72ED65"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characteristics and mental and physical benefits of an active lifestyle.</w:t>
      </w:r>
    </w:p>
    <w:p w14:paraId="500A0BCA"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importance of building regular exercise into daily and weekly routines and how to achieve this, for example by walking or cycling to school, a daily active mile, or other forms of regular, vigorous exercise.</w:t>
      </w:r>
    </w:p>
    <w:p w14:paraId="2C7324E4"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risks associated with an inactive lifestyle, including obesity.</w:t>
      </w:r>
    </w:p>
    <w:p w14:paraId="585B16DE"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and when to seek support, including which adults to speak to in school if they are worried about their health.</w:t>
      </w:r>
    </w:p>
    <w:p w14:paraId="39892CE6" w14:textId="77777777" w:rsidR="00065F17" w:rsidRPr="007C01A0" w:rsidRDefault="00065F17" w:rsidP="007C01A0">
      <w:pPr>
        <w:pStyle w:val="TSB-Level1Numbers"/>
        <w:numPr>
          <w:ilvl w:val="0"/>
          <w:numId w:val="0"/>
        </w:numPr>
        <w:spacing w:after="0" w:line="240" w:lineRule="auto"/>
        <w:ind w:left="567" w:hanging="567"/>
        <w:jc w:val="both"/>
        <w:rPr>
          <w:rFonts w:asciiTheme="minorHAnsi" w:hAnsiTheme="minorHAnsi"/>
          <w:b/>
          <w:sz w:val="20"/>
          <w:szCs w:val="20"/>
        </w:rPr>
      </w:pPr>
      <w:r w:rsidRPr="007C01A0">
        <w:rPr>
          <w:rFonts w:asciiTheme="minorHAnsi" w:hAnsiTheme="minorHAnsi"/>
          <w:b/>
          <w:sz w:val="20"/>
          <w:szCs w:val="20"/>
        </w:rPr>
        <w:t>Healthy eating</w:t>
      </w:r>
    </w:p>
    <w:p w14:paraId="5E8C3CC2" w14:textId="77777777" w:rsidR="00065F17" w:rsidRPr="007C01A0" w:rsidRDefault="00065F17" w:rsidP="007C01A0">
      <w:pPr>
        <w:pStyle w:val="TSB-Level1Numbers"/>
        <w:numPr>
          <w:ilvl w:val="0"/>
          <w:numId w:val="0"/>
        </w:numPr>
        <w:spacing w:after="0" w:line="240" w:lineRule="auto"/>
        <w:jc w:val="both"/>
        <w:rPr>
          <w:rFonts w:asciiTheme="minorHAnsi" w:hAnsiTheme="minorHAnsi"/>
          <w:sz w:val="20"/>
          <w:szCs w:val="20"/>
        </w:rPr>
      </w:pPr>
      <w:r w:rsidRPr="007C01A0">
        <w:rPr>
          <w:rFonts w:asciiTheme="minorHAnsi" w:hAnsiTheme="minorHAnsi"/>
          <w:sz w:val="20"/>
          <w:szCs w:val="20"/>
        </w:rPr>
        <w:t>By the end of primary school, pupils will know:</w:t>
      </w:r>
    </w:p>
    <w:p w14:paraId="4503CA13"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What constitutes a healthy diet, including an understanding of calories and other nutritional content.</w:t>
      </w:r>
    </w:p>
    <w:p w14:paraId="3D6C0E73"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principles of planning and preparing a range of healthy meals.</w:t>
      </w:r>
    </w:p>
    <w:p w14:paraId="7573198E"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characteristics of a poor diet and risks associated with unhealthy eating, including obesity, and other behaviours, e.g. the impact of alcohol on diet or health.</w:t>
      </w:r>
    </w:p>
    <w:p w14:paraId="5BA85D3D" w14:textId="77777777" w:rsidR="00065F17" w:rsidRPr="007C01A0" w:rsidRDefault="00065F17" w:rsidP="007C01A0">
      <w:pPr>
        <w:pStyle w:val="TSB-Level1Numbers"/>
        <w:numPr>
          <w:ilvl w:val="0"/>
          <w:numId w:val="0"/>
        </w:numPr>
        <w:spacing w:after="0" w:line="240" w:lineRule="auto"/>
        <w:ind w:left="567" w:hanging="567"/>
        <w:jc w:val="both"/>
        <w:rPr>
          <w:rFonts w:asciiTheme="minorHAnsi" w:hAnsiTheme="minorHAnsi"/>
          <w:b/>
          <w:sz w:val="20"/>
          <w:szCs w:val="20"/>
        </w:rPr>
      </w:pPr>
      <w:r w:rsidRPr="007C01A0">
        <w:rPr>
          <w:rFonts w:asciiTheme="minorHAnsi" w:hAnsiTheme="minorHAnsi"/>
          <w:b/>
          <w:sz w:val="20"/>
          <w:szCs w:val="20"/>
        </w:rPr>
        <w:t>Drugs alcohol and tobacco</w:t>
      </w:r>
    </w:p>
    <w:p w14:paraId="650DC25A" w14:textId="77777777" w:rsidR="00065F17" w:rsidRPr="007C01A0" w:rsidRDefault="00065F17" w:rsidP="007C01A0">
      <w:pPr>
        <w:pStyle w:val="TSB-Level1Numbers"/>
        <w:numPr>
          <w:ilvl w:val="0"/>
          <w:numId w:val="0"/>
        </w:numPr>
        <w:spacing w:after="0" w:line="240" w:lineRule="auto"/>
        <w:jc w:val="both"/>
        <w:rPr>
          <w:rFonts w:asciiTheme="minorHAnsi" w:hAnsiTheme="minorHAnsi"/>
          <w:sz w:val="20"/>
          <w:szCs w:val="20"/>
        </w:rPr>
      </w:pPr>
      <w:r w:rsidRPr="007C01A0">
        <w:rPr>
          <w:rFonts w:asciiTheme="minorHAnsi" w:hAnsiTheme="minorHAnsi"/>
          <w:sz w:val="20"/>
          <w:szCs w:val="20"/>
        </w:rPr>
        <w:t>By the end of primary school, pupils will know:</w:t>
      </w:r>
    </w:p>
    <w:p w14:paraId="5BE5E4B0"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facts about legal and illegal harmful substances and associated risks, including smoking, alcohol use and drug-taking.</w:t>
      </w:r>
    </w:p>
    <w:p w14:paraId="1D8326A8" w14:textId="77777777" w:rsidR="00065F17" w:rsidRPr="007C01A0" w:rsidRDefault="00065F17" w:rsidP="007C01A0">
      <w:pPr>
        <w:pStyle w:val="TSB-Level1Numbers"/>
        <w:numPr>
          <w:ilvl w:val="0"/>
          <w:numId w:val="0"/>
        </w:numPr>
        <w:spacing w:after="0" w:line="240" w:lineRule="auto"/>
        <w:ind w:left="567" w:hanging="567"/>
        <w:jc w:val="both"/>
        <w:rPr>
          <w:rFonts w:asciiTheme="minorHAnsi" w:hAnsiTheme="minorHAnsi"/>
          <w:b/>
          <w:sz w:val="20"/>
          <w:szCs w:val="20"/>
        </w:rPr>
      </w:pPr>
      <w:r w:rsidRPr="007C01A0">
        <w:rPr>
          <w:rFonts w:asciiTheme="minorHAnsi" w:hAnsiTheme="minorHAnsi"/>
          <w:b/>
          <w:sz w:val="20"/>
          <w:szCs w:val="20"/>
        </w:rPr>
        <w:t>Health and prevention</w:t>
      </w:r>
    </w:p>
    <w:p w14:paraId="4B6EB207" w14:textId="77777777" w:rsidR="00065F17" w:rsidRPr="007C01A0" w:rsidRDefault="00065F17" w:rsidP="007C01A0">
      <w:pPr>
        <w:pStyle w:val="TSB-Level1Numbers"/>
        <w:numPr>
          <w:ilvl w:val="0"/>
          <w:numId w:val="0"/>
        </w:numPr>
        <w:spacing w:after="0" w:line="240" w:lineRule="auto"/>
        <w:jc w:val="both"/>
        <w:rPr>
          <w:rFonts w:asciiTheme="minorHAnsi" w:hAnsiTheme="minorHAnsi"/>
          <w:sz w:val="20"/>
          <w:szCs w:val="20"/>
        </w:rPr>
      </w:pPr>
      <w:r w:rsidRPr="007C01A0">
        <w:rPr>
          <w:rFonts w:asciiTheme="minorHAnsi" w:hAnsiTheme="minorHAnsi"/>
          <w:sz w:val="20"/>
          <w:szCs w:val="20"/>
        </w:rPr>
        <w:t>By the end of primary school, pupils will know:</w:t>
      </w:r>
    </w:p>
    <w:p w14:paraId="70B09CD1"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to recognise early signs of physical illness, such as weight loss or unexplained changes to the body.</w:t>
      </w:r>
    </w:p>
    <w:p w14:paraId="427CFBCE"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lastRenderedPageBreak/>
        <w:t>About safe and unsafe exposure to the sun, and how to reduce the risk of sun damage, including skin cancer.</w:t>
      </w:r>
    </w:p>
    <w:p w14:paraId="4FD4EDAB"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importance of sufficient good-quality sleep for good health, and that a lack of sleep can affect weight, mood and ability to learn.</w:t>
      </w:r>
    </w:p>
    <w:p w14:paraId="36AE9F2D"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About dental health and the benefits of good oral hygiene and dental flossing, including regular check-ups at the dentist.</w:t>
      </w:r>
    </w:p>
    <w:p w14:paraId="641D43F5"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About personal hygiene and germs including bacteria and viruses, how they are spread and treated, and the importance of hand washing.</w:t>
      </w:r>
    </w:p>
    <w:p w14:paraId="51C4FA33"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The facts and science relating to immunisation and vaccination.</w:t>
      </w:r>
    </w:p>
    <w:p w14:paraId="0CBF5B76" w14:textId="77777777" w:rsidR="00065F17" w:rsidRPr="007C01A0" w:rsidRDefault="00065F17" w:rsidP="007C01A0">
      <w:pPr>
        <w:pStyle w:val="TSB-Level1Numbers"/>
        <w:numPr>
          <w:ilvl w:val="0"/>
          <w:numId w:val="0"/>
        </w:numPr>
        <w:spacing w:after="0" w:line="240" w:lineRule="auto"/>
        <w:ind w:left="567" w:hanging="567"/>
        <w:jc w:val="both"/>
        <w:rPr>
          <w:rFonts w:asciiTheme="minorHAnsi" w:hAnsiTheme="minorHAnsi"/>
          <w:b/>
          <w:sz w:val="20"/>
          <w:szCs w:val="20"/>
        </w:rPr>
      </w:pPr>
      <w:r w:rsidRPr="007C01A0">
        <w:rPr>
          <w:rFonts w:asciiTheme="minorHAnsi" w:hAnsiTheme="minorHAnsi"/>
          <w:b/>
          <w:sz w:val="20"/>
          <w:szCs w:val="20"/>
        </w:rPr>
        <w:t>Basic first aid</w:t>
      </w:r>
    </w:p>
    <w:p w14:paraId="242464AF" w14:textId="77777777" w:rsidR="00065F17" w:rsidRPr="007C01A0" w:rsidRDefault="00065F17" w:rsidP="007C01A0">
      <w:pPr>
        <w:pStyle w:val="TSB-Level1Numbers"/>
        <w:numPr>
          <w:ilvl w:val="0"/>
          <w:numId w:val="0"/>
        </w:numPr>
        <w:spacing w:after="0" w:line="240" w:lineRule="auto"/>
        <w:jc w:val="both"/>
        <w:rPr>
          <w:rFonts w:asciiTheme="minorHAnsi" w:hAnsiTheme="minorHAnsi"/>
          <w:sz w:val="20"/>
          <w:szCs w:val="20"/>
        </w:rPr>
      </w:pPr>
      <w:r w:rsidRPr="007C01A0">
        <w:rPr>
          <w:rFonts w:asciiTheme="minorHAnsi" w:hAnsiTheme="minorHAnsi"/>
          <w:sz w:val="20"/>
          <w:szCs w:val="20"/>
        </w:rPr>
        <w:t>By the end of primary school, pupils will know:</w:t>
      </w:r>
    </w:p>
    <w:p w14:paraId="23374480"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How to make a clear and efficient call to emergency services if necessary.</w:t>
      </w:r>
    </w:p>
    <w:p w14:paraId="1A4B9B73"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Concepts of basic first-aid, for example dealing with common injuries, including head injuries.</w:t>
      </w:r>
    </w:p>
    <w:p w14:paraId="6197400D" w14:textId="77777777" w:rsidR="00065F17" w:rsidRPr="007C01A0" w:rsidRDefault="00065F17" w:rsidP="007C01A0">
      <w:pPr>
        <w:pStyle w:val="TSB-Level1Numbers"/>
        <w:numPr>
          <w:ilvl w:val="0"/>
          <w:numId w:val="0"/>
        </w:numPr>
        <w:spacing w:after="0" w:line="240" w:lineRule="auto"/>
        <w:ind w:left="567" w:hanging="567"/>
        <w:jc w:val="both"/>
        <w:rPr>
          <w:rFonts w:asciiTheme="minorHAnsi" w:hAnsiTheme="minorHAnsi"/>
          <w:b/>
          <w:sz w:val="20"/>
          <w:szCs w:val="20"/>
        </w:rPr>
      </w:pPr>
      <w:r w:rsidRPr="007C01A0">
        <w:rPr>
          <w:rFonts w:asciiTheme="minorHAnsi" w:hAnsiTheme="minorHAnsi"/>
          <w:b/>
          <w:sz w:val="20"/>
          <w:szCs w:val="20"/>
        </w:rPr>
        <w:t>Changing adolescent body</w:t>
      </w:r>
    </w:p>
    <w:p w14:paraId="0281122F" w14:textId="77777777" w:rsidR="00065F17" w:rsidRPr="007C01A0" w:rsidRDefault="00065F17" w:rsidP="007C01A0">
      <w:pPr>
        <w:pStyle w:val="TSB-Level1Numbers"/>
        <w:numPr>
          <w:ilvl w:val="0"/>
          <w:numId w:val="0"/>
        </w:numPr>
        <w:spacing w:after="0" w:line="240" w:lineRule="auto"/>
        <w:jc w:val="both"/>
        <w:rPr>
          <w:rFonts w:asciiTheme="minorHAnsi" w:hAnsiTheme="minorHAnsi"/>
          <w:sz w:val="20"/>
          <w:szCs w:val="20"/>
        </w:rPr>
      </w:pPr>
      <w:r w:rsidRPr="007C01A0">
        <w:rPr>
          <w:rFonts w:asciiTheme="minorHAnsi" w:hAnsiTheme="minorHAnsi"/>
          <w:sz w:val="20"/>
          <w:szCs w:val="20"/>
        </w:rPr>
        <w:t>By the end of primary school, pupils will know:</w:t>
      </w:r>
    </w:p>
    <w:p w14:paraId="2CA35849" w14:textId="77777777" w:rsidR="00065F17" w:rsidRP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Key facts about puberty and the changing adolescent body, particularly from age 9 through to age 11, including physical and emotional changes.</w:t>
      </w:r>
    </w:p>
    <w:p w14:paraId="4A388836" w14:textId="77777777" w:rsidR="007C01A0" w:rsidRDefault="00065F17" w:rsidP="007C01A0">
      <w:pPr>
        <w:pStyle w:val="TSB-PolicyBullets"/>
        <w:numPr>
          <w:ilvl w:val="0"/>
          <w:numId w:val="37"/>
        </w:numPr>
        <w:spacing w:before="0" w:after="0" w:line="240" w:lineRule="auto"/>
        <w:ind w:left="567" w:hanging="567"/>
        <w:jc w:val="both"/>
        <w:rPr>
          <w:rFonts w:cstheme="minorHAnsi"/>
          <w:sz w:val="20"/>
          <w:szCs w:val="20"/>
        </w:rPr>
      </w:pPr>
      <w:r w:rsidRPr="007C01A0">
        <w:rPr>
          <w:rFonts w:cstheme="minorHAnsi"/>
          <w:sz w:val="20"/>
          <w:szCs w:val="20"/>
        </w:rPr>
        <w:t xml:space="preserve">About menstrual wellbeing and key facts </w:t>
      </w:r>
      <w:r w:rsidR="007C01A0">
        <w:rPr>
          <w:rFonts w:cstheme="minorHAnsi"/>
          <w:sz w:val="20"/>
          <w:szCs w:val="20"/>
        </w:rPr>
        <w:t>relating to the menstrual cycle</w:t>
      </w:r>
    </w:p>
    <w:p w14:paraId="74A5BD05" w14:textId="77777777" w:rsidR="007C01A0" w:rsidRDefault="007C01A0" w:rsidP="007C01A0">
      <w:pPr>
        <w:pStyle w:val="TSB-PolicyBullets"/>
        <w:numPr>
          <w:ilvl w:val="0"/>
          <w:numId w:val="0"/>
        </w:numPr>
        <w:spacing w:before="0" w:after="0" w:line="240" w:lineRule="auto"/>
        <w:ind w:left="567"/>
        <w:jc w:val="both"/>
        <w:rPr>
          <w:rFonts w:cstheme="minorHAnsi"/>
          <w:sz w:val="20"/>
          <w:szCs w:val="20"/>
        </w:rPr>
      </w:pPr>
    </w:p>
    <w:p w14:paraId="6E8FFE10" w14:textId="77777777" w:rsidR="007C01A0" w:rsidRDefault="007C01A0" w:rsidP="007C01A0">
      <w:pPr>
        <w:pStyle w:val="TSB-PolicyBullets"/>
        <w:numPr>
          <w:ilvl w:val="0"/>
          <w:numId w:val="0"/>
        </w:numPr>
        <w:spacing w:before="0" w:after="0" w:line="240" w:lineRule="auto"/>
        <w:ind w:left="567"/>
        <w:jc w:val="both"/>
        <w:rPr>
          <w:rFonts w:cstheme="minorHAnsi"/>
          <w:sz w:val="20"/>
          <w:szCs w:val="20"/>
        </w:rPr>
      </w:pPr>
    </w:p>
    <w:p w14:paraId="69F7FAF5" w14:textId="155164AD" w:rsidR="00065F17" w:rsidRPr="007C01A0" w:rsidRDefault="000D31AF" w:rsidP="007C01A0">
      <w:pPr>
        <w:pStyle w:val="TSB-PolicyBullets"/>
        <w:numPr>
          <w:ilvl w:val="0"/>
          <w:numId w:val="0"/>
        </w:numPr>
        <w:spacing w:before="0" w:after="0" w:line="240" w:lineRule="auto"/>
        <w:jc w:val="both"/>
        <w:rPr>
          <w:rFonts w:cstheme="minorHAnsi"/>
          <w:sz w:val="20"/>
          <w:szCs w:val="20"/>
        </w:rPr>
      </w:pPr>
      <w:r w:rsidRPr="007C01A0">
        <w:rPr>
          <w:rFonts w:cstheme="minorHAnsi"/>
          <w:b/>
          <w:sz w:val="20"/>
          <w:szCs w:val="20"/>
        </w:rPr>
        <w:t>Appendix 4</w:t>
      </w:r>
    </w:p>
    <w:p w14:paraId="37643F8E" w14:textId="77777777" w:rsidR="000D31AF" w:rsidRPr="007C01A0" w:rsidRDefault="000D31AF" w:rsidP="007C01A0">
      <w:pPr>
        <w:pStyle w:val="TSB-PolicyBullets"/>
        <w:numPr>
          <w:ilvl w:val="0"/>
          <w:numId w:val="0"/>
        </w:numPr>
        <w:spacing w:before="0" w:after="0" w:line="240" w:lineRule="auto"/>
        <w:ind w:left="567"/>
        <w:jc w:val="both"/>
        <w:rPr>
          <w:rFonts w:cstheme="minorHAnsi"/>
          <w:b/>
          <w:sz w:val="20"/>
          <w:szCs w:val="20"/>
        </w:rPr>
      </w:pPr>
    </w:p>
    <w:p w14:paraId="19C89E87" w14:textId="77777777" w:rsidR="00C95937" w:rsidRPr="007C01A0" w:rsidRDefault="00C95937" w:rsidP="007C01A0">
      <w:pPr>
        <w:pStyle w:val="TSB-PolicyBullets"/>
        <w:numPr>
          <w:ilvl w:val="0"/>
          <w:numId w:val="0"/>
        </w:numPr>
        <w:spacing w:before="0" w:after="0" w:line="240" w:lineRule="auto"/>
        <w:ind w:left="567"/>
        <w:jc w:val="both"/>
        <w:rPr>
          <w:rFonts w:cstheme="minorHAnsi"/>
          <w:b/>
          <w:sz w:val="20"/>
          <w:szCs w:val="20"/>
        </w:rPr>
      </w:pPr>
      <w:r w:rsidRPr="007C01A0">
        <w:rPr>
          <w:rFonts w:cstheme="minorHAnsi"/>
          <w:b/>
          <w:sz w:val="20"/>
          <w:szCs w:val="20"/>
        </w:rPr>
        <w:t xml:space="preserve">Outline of Relationships Education, Sex Education and Health Education per year group.  </w:t>
      </w:r>
    </w:p>
    <w:p w14:paraId="407661C8" w14:textId="77777777" w:rsidR="00C95937" w:rsidRPr="007C01A0" w:rsidRDefault="00C95937" w:rsidP="007C01A0">
      <w:pPr>
        <w:pStyle w:val="TSB-PolicyBullets"/>
        <w:numPr>
          <w:ilvl w:val="0"/>
          <w:numId w:val="0"/>
        </w:numPr>
        <w:spacing w:before="0" w:after="0" w:line="240" w:lineRule="auto"/>
        <w:ind w:left="567"/>
        <w:jc w:val="both"/>
        <w:rPr>
          <w:rFonts w:cstheme="minorHAnsi"/>
          <w:sz w:val="20"/>
          <w:szCs w:val="20"/>
        </w:rPr>
      </w:pPr>
    </w:p>
    <w:p w14:paraId="18920D1A" w14:textId="37F87C13" w:rsidR="00C95937" w:rsidRPr="007C01A0" w:rsidRDefault="00C95937" w:rsidP="007C01A0">
      <w:pPr>
        <w:pStyle w:val="TSB-PolicyBullets"/>
        <w:numPr>
          <w:ilvl w:val="0"/>
          <w:numId w:val="0"/>
        </w:numPr>
        <w:spacing w:before="0" w:after="0" w:line="240" w:lineRule="auto"/>
        <w:ind w:left="567"/>
        <w:jc w:val="both"/>
        <w:rPr>
          <w:rFonts w:cstheme="minorHAnsi"/>
          <w:b/>
          <w:sz w:val="20"/>
          <w:szCs w:val="20"/>
        </w:rPr>
      </w:pPr>
      <w:r w:rsidRPr="007C01A0">
        <w:rPr>
          <w:rFonts w:cstheme="minorHAnsi"/>
          <w:sz w:val="20"/>
          <w:szCs w:val="20"/>
        </w:rPr>
        <w:t xml:space="preserve">The school plans a progressive curriculum, topics are built upon prior knowledge taught in previous years as they progress through school to provide a smooth transition to secondary school.  A summary of the content that is currently taught during each Year Group is including in the </w:t>
      </w:r>
      <w:r w:rsidRPr="007C01A0">
        <w:rPr>
          <w:rFonts w:cstheme="minorHAnsi"/>
          <w:b/>
          <w:sz w:val="20"/>
          <w:szCs w:val="20"/>
        </w:rPr>
        <w:t>Programme of Study for</w:t>
      </w:r>
      <w:r w:rsidRPr="007C01A0">
        <w:rPr>
          <w:rFonts w:cstheme="minorHAnsi"/>
          <w:sz w:val="20"/>
          <w:szCs w:val="20"/>
        </w:rPr>
        <w:t xml:space="preserve"> </w:t>
      </w:r>
      <w:r w:rsidRPr="007C01A0">
        <w:rPr>
          <w:rFonts w:cstheme="minorHAnsi"/>
          <w:b/>
          <w:sz w:val="20"/>
          <w:szCs w:val="20"/>
        </w:rPr>
        <w:t>Relationships Education, Sex Education and Health Education</w:t>
      </w:r>
      <w:r w:rsidR="00872CB1" w:rsidRPr="007C01A0">
        <w:rPr>
          <w:rFonts w:cstheme="minorHAnsi"/>
          <w:b/>
          <w:sz w:val="20"/>
          <w:szCs w:val="20"/>
        </w:rPr>
        <w:t xml:space="preserve"> (see below</w:t>
      </w:r>
      <w:r w:rsidRPr="007C01A0">
        <w:rPr>
          <w:rFonts w:cstheme="minorHAnsi"/>
          <w:b/>
          <w:sz w:val="20"/>
          <w:szCs w:val="20"/>
        </w:rPr>
        <w:t>)</w:t>
      </w:r>
    </w:p>
    <w:p w14:paraId="6798ACBA" w14:textId="67275660" w:rsidR="00872CB1" w:rsidRPr="007C01A0" w:rsidRDefault="00872CB1" w:rsidP="007C01A0">
      <w:pPr>
        <w:pStyle w:val="TSB-PolicyBullets"/>
        <w:numPr>
          <w:ilvl w:val="0"/>
          <w:numId w:val="0"/>
        </w:numPr>
        <w:spacing w:before="0" w:after="0" w:line="240" w:lineRule="auto"/>
        <w:ind w:left="567"/>
        <w:jc w:val="both"/>
        <w:rPr>
          <w:rFonts w:cstheme="minorHAnsi"/>
          <w:b/>
          <w:sz w:val="20"/>
          <w:szCs w:val="20"/>
        </w:rPr>
      </w:pPr>
    </w:p>
    <w:p w14:paraId="4A3EAEBF" w14:textId="77777777" w:rsidR="0020207B" w:rsidRPr="007C01A0" w:rsidRDefault="0020207B" w:rsidP="007C01A0">
      <w:pPr>
        <w:spacing w:after="0" w:line="240" w:lineRule="auto"/>
        <w:jc w:val="center"/>
        <w:rPr>
          <w:rFonts w:cstheme="minorHAnsi"/>
          <w:b/>
          <w:sz w:val="20"/>
          <w:szCs w:val="20"/>
          <w:lang w:val="en-US"/>
        </w:rPr>
        <w:sectPr w:rsidR="0020207B" w:rsidRPr="007C01A0" w:rsidSect="00170912">
          <w:headerReference w:type="default" r:id="rId9"/>
          <w:headerReference w:type="first" r:id="rId10"/>
          <w:pgSz w:w="11906" w:h="16838"/>
          <w:pgMar w:top="1440" w:right="1440" w:bottom="1440" w:left="1440" w:header="708" w:footer="708" w:gutter="0"/>
          <w:cols w:space="708"/>
          <w:docGrid w:linePitch="360"/>
        </w:sectPr>
      </w:pPr>
    </w:p>
    <w:tbl>
      <w:tblPr>
        <w:tblStyle w:val="TableGrid"/>
        <w:tblpPr w:leftFromText="180" w:rightFromText="180" w:vertAnchor="page" w:horzAnchor="margin" w:tblpXSpec="center" w:tblpY="259"/>
        <w:tblW w:w="15871" w:type="dxa"/>
        <w:tblLook w:val="04A0" w:firstRow="1" w:lastRow="0" w:firstColumn="1" w:lastColumn="0" w:noHBand="0" w:noVBand="1"/>
      </w:tblPr>
      <w:tblGrid>
        <w:gridCol w:w="1838"/>
        <w:gridCol w:w="2268"/>
        <w:gridCol w:w="2410"/>
        <w:gridCol w:w="2307"/>
        <w:gridCol w:w="2512"/>
        <w:gridCol w:w="2268"/>
        <w:gridCol w:w="2268"/>
      </w:tblGrid>
      <w:tr w:rsidR="0020207B" w:rsidRPr="007C01A0" w14:paraId="491B7EA6" w14:textId="77777777" w:rsidTr="008C220E">
        <w:tc>
          <w:tcPr>
            <w:tcW w:w="1838" w:type="dxa"/>
            <w:shd w:val="clear" w:color="auto" w:fill="C00000"/>
          </w:tcPr>
          <w:p w14:paraId="68CB49EB" w14:textId="77777777" w:rsidR="0020207B" w:rsidRPr="007C01A0" w:rsidRDefault="0020207B" w:rsidP="007C01A0">
            <w:pPr>
              <w:rPr>
                <w:rFonts w:cstheme="minorHAnsi"/>
                <w:b/>
                <w:sz w:val="20"/>
                <w:szCs w:val="20"/>
                <w:lang w:val="en-US"/>
              </w:rPr>
            </w:pPr>
          </w:p>
          <w:p w14:paraId="59DFACC3" w14:textId="77777777" w:rsidR="0020207B" w:rsidRPr="007C01A0" w:rsidRDefault="0020207B" w:rsidP="007C01A0">
            <w:pPr>
              <w:rPr>
                <w:rFonts w:cstheme="minorHAnsi"/>
                <w:b/>
                <w:sz w:val="20"/>
                <w:szCs w:val="20"/>
                <w:lang w:val="en-US"/>
              </w:rPr>
            </w:pPr>
            <w:r w:rsidRPr="007C01A0">
              <w:rPr>
                <w:rFonts w:cstheme="minorHAnsi"/>
                <w:b/>
                <w:sz w:val="20"/>
                <w:szCs w:val="20"/>
                <w:lang w:val="en-US"/>
              </w:rPr>
              <w:t>Year/Half-termly unit titles</w:t>
            </w:r>
          </w:p>
        </w:tc>
        <w:tc>
          <w:tcPr>
            <w:tcW w:w="2268" w:type="dxa"/>
            <w:shd w:val="clear" w:color="auto" w:fill="C00000"/>
          </w:tcPr>
          <w:p w14:paraId="74F3A05C"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1</w:t>
            </w:r>
          </w:p>
          <w:p w14:paraId="415BDC5D"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Me and my Relationships</w:t>
            </w:r>
          </w:p>
        </w:tc>
        <w:tc>
          <w:tcPr>
            <w:tcW w:w="2410" w:type="dxa"/>
            <w:shd w:val="clear" w:color="auto" w:fill="C00000"/>
          </w:tcPr>
          <w:p w14:paraId="7C21A7D6"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2</w:t>
            </w:r>
          </w:p>
          <w:p w14:paraId="3230A498"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Valuing Difference</w:t>
            </w:r>
          </w:p>
        </w:tc>
        <w:tc>
          <w:tcPr>
            <w:tcW w:w="2307" w:type="dxa"/>
            <w:shd w:val="clear" w:color="auto" w:fill="C00000"/>
          </w:tcPr>
          <w:p w14:paraId="0F272BC5"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3</w:t>
            </w:r>
          </w:p>
          <w:p w14:paraId="6CC6E228"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Keeping Myself Safe</w:t>
            </w:r>
          </w:p>
        </w:tc>
        <w:tc>
          <w:tcPr>
            <w:tcW w:w="2512" w:type="dxa"/>
            <w:shd w:val="clear" w:color="auto" w:fill="C00000"/>
          </w:tcPr>
          <w:p w14:paraId="24DEFE36"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4</w:t>
            </w:r>
          </w:p>
          <w:p w14:paraId="19CB23D4"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Rights and Responsibilities</w:t>
            </w:r>
          </w:p>
        </w:tc>
        <w:tc>
          <w:tcPr>
            <w:tcW w:w="2268" w:type="dxa"/>
            <w:shd w:val="clear" w:color="auto" w:fill="C00000"/>
          </w:tcPr>
          <w:p w14:paraId="212A3710"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5</w:t>
            </w:r>
          </w:p>
          <w:p w14:paraId="6B8F1962"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Being my Best</w:t>
            </w:r>
          </w:p>
        </w:tc>
        <w:tc>
          <w:tcPr>
            <w:tcW w:w="2268" w:type="dxa"/>
            <w:shd w:val="clear" w:color="auto" w:fill="C00000"/>
          </w:tcPr>
          <w:p w14:paraId="6BCDA3C2"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6</w:t>
            </w:r>
          </w:p>
          <w:p w14:paraId="4B103DB1"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Growing and Changing</w:t>
            </w:r>
          </w:p>
        </w:tc>
      </w:tr>
      <w:tr w:rsidR="0020207B" w:rsidRPr="007C01A0" w14:paraId="4AD5513A" w14:textId="77777777" w:rsidTr="008C220E">
        <w:tc>
          <w:tcPr>
            <w:tcW w:w="1838" w:type="dxa"/>
          </w:tcPr>
          <w:p w14:paraId="3ED68DDB" w14:textId="77777777" w:rsidR="0020207B" w:rsidRPr="007C01A0" w:rsidRDefault="0020207B" w:rsidP="007C01A0">
            <w:pPr>
              <w:jc w:val="center"/>
              <w:rPr>
                <w:rFonts w:cstheme="minorHAnsi"/>
                <w:b/>
                <w:sz w:val="20"/>
                <w:szCs w:val="20"/>
                <w:lang w:val="en-US"/>
              </w:rPr>
            </w:pPr>
          </w:p>
          <w:p w14:paraId="480CE572"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EYFS</w:t>
            </w:r>
          </w:p>
          <w:p w14:paraId="31CB2CEB" w14:textId="77777777" w:rsidR="0020207B" w:rsidRPr="007C01A0" w:rsidRDefault="0020207B" w:rsidP="007C01A0">
            <w:pPr>
              <w:jc w:val="center"/>
              <w:rPr>
                <w:rFonts w:cstheme="minorHAnsi"/>
                <w:b/>
                <w:sz w:val="20"/>
                <w:szCs w:val="20"/>
                <w:lang w:val="en-US"/>
              </w:rPr>
            </w:pPr>
          </w:p>
        </w:tc>
        <w:tc>
          <w:tcPr>
            <w:tcW w:w="2268" w:type="dxa"/>
          </w:tcPr>
          <w:p w14:paraId="5A86F96E" w14:textId="77777777" w:rsidR="0020207B" w:rsidRPr="007C01A0" w:rsidRDefault="0020207B" w:rsidP="007C01A0">
            <w:pPr>
              <w:rPr>
                <w:rFonts w:cstheme="minorHAnsi"/>
                <w:sz w:val="20"/>
                <w:szCs w:val="20"/>
                <w:lang w:val="en-US"/>
              </w:rPr>
            </w:pPr>
            <w:r w:rsidRPr="007C01A0">
              <w:rPr>
                <w:rFonts w:cstheme="minorHAnsi"/>
                <w:sz w:val="20"/>
                <w:szCs w:val="20"/>
                <w:lang w:val="en-US"/>
              </w:rPr>
              <w:t>What makes me special</w:t>
            </w:r>
          </w:p>
          <w:p w14:paraId="071BC46F" w14:textId="77777777" w:rsidR="0020207B" w:rsidRPr="007C01A0" w:rsidRDefault="0020207B" w:rsidP="007C01A0">
            <w:pPr>
              <w:rPr>
                <w:rFonts w:cstheme="minorHAnsi"/>
                <w:sz w:val="20"/>
                <w:szCs w:val="20"/>
                <w:lang w:val="en-US"/>
              </w:rPr>
            </w:pPr>
            <w:r w:rsidRPr="007C01A0">
              <w:rPr>
                <w:rFonts w:cstheme="minorHAnsi"/>
                <w:sz w:val="20"/>
                <w:szCs w:val="20"/>
                <w:lang w:val="en-US"/>
              </w:rPr>
              <w:t>People close to me</w:t>
            </w:r>
          </w:p>
          <w:p w14:paraId="4F4B9723" w14:textId="77777777" w:rsidR="0020207B" w:rsidRPr="007C01A0" w:rsidRDefault="0020207B" w:rsidP="007C01A0">
            <w:pPr>
              <w:rPr>
                <w:rFonts w:cstheme="minorHAnsi"/>
                <w:sz w:val="20"/>
                <w:szCs w:val="20"/>
                <w:lang w:val="en-US"/>
              </w:rPr>
            </w:pPr>
            <w:r w:rsidRPr="007C01A0">
              <w:rPr>
                <w:rFonts w:cstheme="minorHAnsi"/>
                <w:sz w:val="20"/>
                <w:szCs w:val="20"/>
                <w:lang w:val="en-US"/>
              </w:rPr>
              <w:t>Getting help</w:t>
            </w:r>
          </w:p>
        </w:tc>
        <w:tc>
          <w:tcPr>
            <w:tcW w:w="2410" w:type="dxa"/>
          </w:tcPr>
          <w:p w14:paraId="21F1F820" w14:textId="77777777" w:rsidR="0020207B" w:rsidRPr="007C01A0" w:rsidRDefault="0020207B" w:rsidP="007C01A0">
            <w:pPr>
              <w:rPr>
                <w:rFonts w:cstheme="minorHAnsi"/>
                <w:sz w:val="20"/>
                <w:szCs w:val="20"/>
                <w:lang w:val="en-US"/>
              </w:rPr>
            </w:pPr>
            <w:r w:rsidRPr="007C01A0">
              <w:rPr>
                <w:rFonts w:cstheme="minorHAnsi"/>
                <w:sz w:val="20"/>
                <w:szCs w:val="20"/>
                <w:lang w:val="en-US"/>
              </w:rPr>
              <w:t>Similarities and difference</w:t>
            </w:r>
          </w:p>
          <w:p w14:paraId="5AC8B85E" w14:textId="77777777" w:rsidR="0020207B" w:rsidRPr="007C01A0" w:rsidRDefault="0020207B" w:rsidP="007C01A0">
            <w:pPr>
              <w:rPr>
                <w:rFonts w:cstheme="minorHAnsi"/>
                <w:sz w:val="20"/>
                <w:szCs w:val="20"/>
                <w:lang w:val="en-US"/>
              </w:rPr>
            </w:pPr>
            <w:r w:rsidRPr="007C01A0">
              <w:rPr>
                <w:rFonts w:cstheme="minorHAnsi"/>
                <w:sz w:val="20"/>
                <w:szCs w:val="20"/>
                <w:lang w:val="en-US"/>
              </w:rPr>
              <w:t>Celebrating difference</w:t>
            </w:r>
          </w:p>
          <w:p w14:paraId="6155D8B2" w14:textId="77777777" w:rsidR="0020207B" w:rsidRPr="007C01A0" w:rsidRDefault="0020207B" w:rsidP="007C01A0">
            <w:pPr>
              <w:rPr>
                <w:rFonts w:cstheme="minorHAnsi"/>
                <w:sz w:val="20"/>
                <w:szCs w:val="20"/>
                <w:lang w:val="en-US"/>
              </w:rPr>
            </w:pPr>
            <w:r w:rsidRPr="007C01A0">
              <w:rPr>
                <w:rFonts w:cstheme="minorHAnsi"/>
                <w:sz w:val="20"/>
                <w:szCs w:val="20"/>
                <w:lang w:val="en-US"/>
              </w:rPr>
              <w:t>Showing kindness</w:t>
            </w:r>
          </w:p>
        </w:tc>
        <w:tc>
          <w:tcPr>
            <w:tcW w:w="2307" w:type="dxa"/>
          </w:tcPr>
          <w:p w14:paraId="356709BE" w14:textId="77777777" w:rsidR="0020207B" w:rsidRPr="007C01A0" w:rsidRDefault="0020207B" w:rsidP="007C01A0">
            <w:pPr>
              <w:rPr>
                <w:rFonts w:cstheme="minorHAnsi"/>
                <w:sz w:val="20"/>
                <w:szCs w:val="20"/>
                <w:lang w:val="en-US"/>
              </w:rPr>
            </w:pPr>
            <w:r w:rsidRPr="007C01A0">
              <w:rPr>
                <w:rFonts w:cstheme="minorHAnsi"/>
                <w:sz w:val="20"/>
                <w:szCs w:val="20"/>
                <w:lang w:val="en-US"/>
              </w:rPr>
              <w:t>Keeping my body safe</w:t>
            </w:r>
          </w:p>
          <w:p w14:paraId="4CED9923" w14:textId="77777777" w:rsidR="0020207B" w:rsidRPr="007C01A0" w:rsidRDefault="0020207B" w:rsidP="007C01A0">
            <w:pPr>
              <w:rPr>
                <w:rFonts w:cstheme="minorHAnsi"/>
                <w:sz w:val="20"/>
                <w:szCs w:val="20"/>
                <w:lang w:val="en-US"/>
              </w:rPr>
            </w:pPr>
            <w:r w:rsidRPr="007C01A0">
              <w:rPr>
                <w:rFonts w:cstheme="minorHAnsi"/>
                <w:sz w:val="20"/>
                <w:szCs w:val="20"/>
                <w:lang w:val="en-US"/>
              </w:rPr>
              <w:t>Safe secrets and touches</w:t>
            </w:r>
          </w:p>
          <w:p w14:paraId="5218A8C2" w14:textId="77777777" w:rsidR="0020207B" w:rsidRPr="007C01A0" w:rsidRDefault="0020207B" w:rsidP="007C01A0">
            <w:pPr>
              <w:rPr>
                <w:rFonts w:cstheme="minorHAnsi"/>
                <w:sz w:val="20"/>
                <w:szCs w:val="20"/>
                <w:lang w:val="en-US"/>
              </w:rPr>
            </w:pPr>
            <w:r w:rsidRPr="007C01A0">
              <w:rPr>
                <w:rFonts w:cstheme="minorHAnsi"/>
                <w:sz w:val="20"/>
                <w:szCs w:val="20"/>
                <w:lang w:val="en-US"/>
              </w:rPr>
              <w:t>People who help to keep us safe</w:t>
            </w:r>
          </w:p>
        </w:tc>
        <w:tc>
          <w:tcPr>
            <w:tcW w:w="2512" w:type="dxa"/>
          </w:tcPr>
          <w:p w14:paraId="170EFA8A" w14:textId="77777777" w:rsidR="0020207B" w:rsidRPr="007C01A0" w:rsidRDefault="0020207B" w:rsidP="007C01A0">
            <w:pPr>
              <w:rPr>
                <w:rFonts w:cstheme="minorHAnsi"/>
                <w:sz w:val="20"/>
                <w:szCs w:val="20"/>
                <w:lang w:val="en-US"/>
              </w:rPr>
            </w:pPr>
            <w:r w:rsidRPr="007C01A0">
              <w:rPr>
                <w:rFonts w:cstheme="minorHAnsi"/>
                <w:sz w:val="20"/>
                <w:szCs w:val="20"/>
                <w:lang w:val="en-US"/>
              </w:rPr>
              <w:t>Looking after things: friends, environment, money</w:t>
            </w:r>
          </w:p>
        </w:tc>
        <w:tc>
          <w:tcPr>
            <w:tcW w:w="2268" w:type="dxa"/>
          </w:tcPr>
          <w:p w14:paraId="34AE2E5D" w14:textId="77777777" w:rsidR="0020207B" w:rsidRPr="007C01A0" w:rsidRDefault="0020207B" w:rsidP="007C01A0">
            <w:pPr>
              <w:rPr>
                <w:rFonts w:cstheme="minorHAnsi"/>
                <w:sz w:val="20"/>
                <w:szCs w:val="20"/>
                <w:lang w:val="en-US"/>
              </w:rPr>
            </w:pPr>
            <w:r w:rsidRPr="007C01A0">
              <w:rPr>
                <w:rFonts w:cstheme="minorHAnsi"/>
                <w:sz w:val="20"/>
                <w:szCs w:val="20"/>
                <w:lang w:val="en-US"/>
              </w:rPr>
              <w:t>Keeping by body healthy – food, exercise, sleep</w:t>
            </w:r>
          </w:p>
          <w:p w14:paraId="19358266" w14:textId="77777777" w:rsidR="0020207B" w:rsidRPr="007C01A0" w:rsidRDefault="0020207B" w:rsidP="007C01A0">
            <w:pPr>
              <w:rPr>
                <w:rFonts w:cstheme="minorHAnsi"/>
                <w:sz w:val="20"/>
                <w:szCs w:val="20"/>
                <w:lang w:val="en-US"/>
              </w:rPr>
            </w:pPr>
            <w:r w:rsidRPr="007C01A0">
              <w:rPr>
                <w:rFonts w:cstheme="minorHAnsi"/>
                <w:sz w:val="20"/>
                <w:szCs w:val="20"/>
                <w:lang w:val="en-US"/>
              </w:rPr>
              <w:t>Growth Mindset</w:t>
            </w:r>
          </w:p>
        </w:tc>
        <w:tc>
          <w:tcPr>
            <w:tcW w:w="2268" w:type="dxa"/>
          </w:tcPr>
          <w:p w14:paraId="34D84A03" w14:textId="77777777" w:rsidR="0020207B" w:rsidRPr="007C01A0" w:rsidRDefault="0020207B" w:rsidP="007C01A0">
            <w:pPr>
              <w:rPr>
                <w:rFonts w:cstheme="minorHAnsi"/>
                <w:sz w:val="20"/>
                <w:szCs w:val="20"/>
                <w:lang w:val="en-US"/>
              </w:rPr>
            </w:pPr>
            <w:r w:rsidRPr="007C01A0">
              <w:rPr>
                <w:rFonts w:cstheme="minorHAnsi"/>
                <w:sz w:val="20"/>
                <w:szCs w:val="20"/>
                <w:lang w:val="en-US"/>
              </w:rPr>
              <w:t>Cycles</w:t>
            </w:r>
          </w:p>
          <w:p w14:paraId="689C2F74" w14:textId="77777777" w:rsidR="0020207B" w:rsidRPr="007C01A0" w:rsidRDefault="0020207B" w:rsidP="007C01A0">
            <w:pPr>
              <w:rPr>
                <w:rFonts w:cstheme="minorHAnsi"/>
                <w:sz w:val="20"/>
                <w:szCs w:val="20"/>
                <w:lang w:val="en-US"/>
              </w:rPr>
            </w:pPr>
            <w:r w:rsidRPr="007C01A0">
              <w:rPr>
                <w:rFonts w:cstheme="minorHAnsi"/>
                <w:sz w:val="20"/>
                <w:szCs w:val="20"/>
                <w:lang w:val="en-US"/>
              </w:rPr>
              <w:t>Life stages</w:t>
            </w:r>
          </w:p>
        </w:tc>
      </w:tr>
      <w:tr w:rsidR="0020207B" w:rsidRPr="007C01A0" w14:paraId="32B992FD" w14:textId="77777777" w:rsidTr="008C220E">
        <w:tc>
          <w:tcPr>
            <w:tcW w:w="1838" w:type="dxa"/>
            <w:shd w:val="clear" w:color="auto" w:fill="FBE4D5" w:themeFill="accent2" w:themeFillTint="33"/>
          </w:tcPr>
          <w:p w14:paraId="749A00F9" w14:textId="77777777" w:rsidR="0020207B" w:rsidRPr="007C01A0" w:rsidRDefault="0020207B" w:rsidP="007C01A0">
            <w:pPr>
              <w:jc w:val="center"/>
              <w:rPr>
                <w:rFonts w:cstheme="minorHAnsi"/>
                <w:b/>
                <w:sz w:val="20"/>
                <w:szCs w:val="20"/>
                <w:lang w:val="en-US"/>
              </w:rPr>
            </w:pPr>
          </w:p>
          <w:p w14:paraId="532447AB"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Y1</w:t>
            </w:r>
          </w:p>
          <w:p w14:paraId="31DE44A9" w14:textId="77777777" w:rsidR="0020207B" w:rsidRPr="007C01A0" w:rsidRDefault="0020207B" w:rsidP="007C01A0">
            <w:pPr>
              <w:jc w:val="center"/>
              <w:rPr>
                <w:rFonts w:cstheme="minorHAnsi"/>
                <w:b/>
                <w:sz w:val="20"/>
                <w:szCs w:val="20"/>
                <w:lang w:val="en-US"/>
              </w:rPr>
            </w:pPr>
          </w:p>
          <w:p w14:paraId="36FCE38F" w14:textId="77777777" w:rsidR="0020207B" w:rsidRPr="007C01A0" w:rsidRDefault="0020207B" w:rsidP="007C01A0">
            <w:pPr>
              <w:jc w:val="center"/>
              <w:rPr>
                <w:rFonts w:cstheme="minorHAnsi"/>
                <w:b/>
                <w:sz w:val="20"/>
                <w:szCs w:val="20"/>
                <w:lang w:val="en-US"/>
              </w:rPr>
            </w:pPr>
          </w:p>
          <w:p w14:paraId="1EB2A876" w14:textId="77777777" w:rsidR="0020207B" w:rsidRPr="007C01A0" w:rsidRDefault="0020207B" w:rsidP="007C01A0">
            <w:pPr>
              <w:jc w:val="center"/>
              <w:rPr>
                <w:rFonts w:cstheme="minorHAnsi"/>
                <w:b/>
                <w:sz w:val="20"/>
                <w:szCs w:val="20"/>
                <w:lang w:val="en-US"/>
              </w:rPr>
            </w:pPr>
          </w:p>
        </w:tc>
        <w:tc>
          <w:tcPr>
            <w:tcW w:w="2268" w:type="dxa"/>
            <w:shd w:val="clear" w:color="auto" w:fill="FBE4D5" w:themeFill="accent2" w:themeFillTint="33"/>
          </w:tcPr>
          <w:p w14:paraId="46F58398" w14:textId="77777777" w:rsidR="0020207B" w:rsidRPr="007C01A0" w:rsidRDefault="0020207B" w:rsidP="007C01A0">
            <w:pPr>
              <w:rPr>
                <w:rFonts w:cstheme="minorHAnsi"/>
                <w:sz w:val="20"/>
                <w:szCs w:val="20"/>
                <w:lang w:val="en-US"/>
              </w:rPr>
            </w:pPr>
            <w:r w:rsidRPr="007C01A0">
              <w:rPr>
                <w:rFonts w:cstheme="minorHAnsi"/>
                <w:sz w:val="20"/>
                <w:szCs w:val="20"/>
                <w:lang w:val="en-US"/>
              </w:rPr>
              <w:t>Feelings</w:t>
            </w:r>
          </w:p>
          <w:p w14:paraId="53C6380F" w14:textId="77777777" w:rsidR="0020207B" w:rsidRPr="007C01A0" w:rsidRDefault="0020207B" w:rsidP="007C01A0">
            <w:pPr>
              <w:rPr>
                <w:rFonts w:cstheme="minorHAnsi"/>
                <w:sz w:val="20"/>
                <w:szCs w:val="20"/>
                <w:lang w:val="en-US"/>
              </w:rPr>
            </w:pPr>
            <w:r w:rsidRPr="007C01A0">
              <w:rPr>
                <w:rFonts w:cstheme="minorHAnsi"/>
                <w:sz w:val="20"/>
                <w:szCs w:val="20"/>
                <w:lang w:val="en-US"/>
              </w:rPr>
              <w:t>Getting help</w:t>
            </w:r>
          </w:p>
          <w:p w14:paraId="7661691E" w14:textId="77777777" w:rsidR="0020207B" w:rsidRPr="007C01A0" w:rsidRDefault="0020207B" w:rsidP="007C01A0">
            <w:pPr>
              <w:rPr>
                <w:rFonts w:cstheme="minorHAnsi"/>
                <w:sz w:val="20"/>
                <w:szCs w:val="20"/>
                <w:lang w:val="en-US"/>
              </w:rPr>
            </w:pPr>
            <w:r w:rsidRPr="007C01A0">
              <w:rPr>
                <w:rFonts w:cstheme="minorHAnsi"/>
                <w:sz w:val="20"/>
                <w:szCs w:val="20"/>
                <w:lang w:val="en-US"/>
              </w:rPr>
              <w:t>Classroom rules</w:t>
            </w:r>
          </w:p>
          <w:p w14:paraId="120AA3A8" w14:textId="77777777" w:rsidR="0020207B" w:rsidRPr="007C01A0" w:rsidRDefault="0020207B" w:rsidP="007C01A0">
            <w:pPr>
              <w:rPr>
                <w:rFonts w:cstheme="minorHAnsi"/>
                <w:sz w:val="20"/>
                <w:szCs w:val="20"/>
                <w:lang w:val="en-US"/>
              </w:rPr>
            </w:pPr>
            <w:r w:rsidRPr="007C01A0">
              <w:rPr>
                <w:rFonts w:cstheme="minorHAnsi"/>
                <w:sz w:val="20"/>
                <w:szCs w:val="20"/>
                <w:lang w:val="en-US"/>
              </w:rPr>
              <w:t>Special people</w:t>
            </w:r>
          </w:p>
          <w:p w14:paraId="3D350BF8" w14:textId="77777777" w:rsidR="0020207B" w:rsidRPr="007C01A0" w:rsidRDefault="0020207B" w:rsidP="007C01A0">
            <w:pPr>
              <w:rPr>
                <w:rFonts w:cstheme="minorHAnsi"/>
                <w:sz w:val="20"/>
                <w:szCs w:val="20"/>
                <w:lang w:val="en-US"/>
              </w:rPr>
            </w:pPr>
            <w:r w:rsidRPr="007C01A0">
              <w:rPr>
                <w:rFonts w:cstheme="minorHAnsi"/>
                <w:sz w:val="20"/>
                <w:szCs w:val="20"/>
                <w:lang w:val="en-US"/>
              </w:rPr>
              <w:t>Being a good friend</w:t>
            </w:r>
          </w:p>
        </w:tc>
        <w:tc>
          <w:tcPr>
            <w:tcW w:w="2410" w:type="dxa"/>
            <w:shd w:val="clear" w:color="auto" w:fill="FBE4D5" w:themeFill="accent2" w:themeFillTint="33"/>
          </w:tcPr>
          <w:p w14:paraId="3718FBD1" w14:textId="77777777" w:rsidR="0020207B" w:rsidRPr="007C01A0" w:rsidRDefault="0020207B" w:rsidP="007C01A0">
            <w:pPr>
              <w:rPr>
                <w:rFonts w:cstheme="minorHAnsi"/>
                <w:sz w:val="20"/>
                <w:szCs w:val="20"/>
                <w:lang w:val="en-US"/>
              </w:rPr>
            </w:pPr>
            <w:r w:rsidRPr="007C01A0">
              <w:rPr>
                <w:rFonts w:cstheme="minorHAnsi"/>
                <w:sz w:val="20"/>
                <w:szCs w:val="20"/>
                <w:lang w:val="en-US"/>
              </w:rPr>
              <w:t>Recognising, valuing and celebrating difference</w:t>
            </w:r>
          </w:p>
          <w:p w14:paraId="548148C8" w14:textId="77777777" w:rsidR="0020207B" w:rsidRPr="007C01A0" w:rsidRDefault="0020207B" w:rsidP="007C01A0">
            <w:pPr>
              <w:rPr>
                <w:rFonts w:cstheme="minorHAnsi"/>
                <w:sz w:val="20"/>
                <w:szCs w:val="20"/>
                <w:lang w:val="en-US"/>
              </w:rPr>
            </w:pPr>
            <w:r w:rsidRPr="007C01A0">
              <w:rPr>
                <w:rFonts w:cstheme="minorHAnsi"/>
                <w:sz w:val="20"/>
                <w:szCs w:val="20"/>
                <w:lang w:val="en-US"/>
              </w:rPr>
              <w:t>Developing respect and accepting others</w:t>
            </w:r>
          </w:p>
          <w:p w14:paraId="7ED201E9" w14:textId="77777777" w:rsidR="0020207B" w:rsidRPr="007C01A0" w:rsidRDefault="0020207B" w:rsidP="007C01A0">
            <w:pPr>
              <w:rPr>
                <w:rFonts w:cstheme="minorHAnsi"/>
                <w:sz w:val="20"/>
                <w:szCs w:val="20"/>
                <w:lang w:val="en-US"/>
              </w:rPr>
            </w:pPr>
            <w:r w:rsidRPr="007C01A0">
              <w:rPr>
                <w:rFonts w:cstheme="minorHAnsi"/>
                <w:sz w:val="20"/>
                <w:szCs w:val="20"/>
                <w:lang w:val="en-US"/>
              </w:rPr>
              <w:t>Bullying and getting help</w:t>
            </w:r>
          </w:p>
        </w:tc>
        <w:tc>
          <w:tcPr>
            <w:tcW w:w="2307" w:type="dxa"/>
            <w:shd w:val="clear" w:color="auto" w:fill="FBE4D5" w:themeFill="accent2" w:themeFillTint="33"/>
          </w:tcPr>
          <w:p w14:paraId="59A03F01" w14:textId="77777777" w:rsidR="0020207B" w:rsidRPr="007C01A0" w:rsidRDefault="0020207B" w:rsidP="007C01A0">
            <w:pPr>
              <w:rPr>
                <w:rFonts w:cstheme="minorHAnsi"/>
                <w:sz w:val="20"/>
                <w:szCs w:val="20"/>
                <w:lang w:val="en-US"/>
              </w:rPr>
            </w:pPr>
            <w:r w:rsidRPr="007C01A0">
              <w:rPr>
                <w:rFonts w:cstheme="minorHAnsi"/>
                <w:sz w:val="20"/>
                <w:szCs w:val="20"/>
                <w:lang w:val="en-US"/>
              </w:rPr>
              <w:t>How our feelings can keep us safe – including online safety</w:t>
            </w:r>
          </w:p>
          <w:p w14:paraId="739DF0D6" w14:textId="77777777" w:rsidR="0020207B" w:rsidRPr="007C01A0" w:rsidRDefault="0020207B" w:rsidP="007C01A0">
            <w:pPr>
              <w:rPr>
                <w:rFonts w:cstheme="minorHAnsi"/>
                <w:sz w:val="20"/>
                <w:szCs w:val="20"/>
                <w:lang w:val="en-US"/>
              </w:rPr>
            </w:pPr>
            <w:r w:rsidRPr="007C01A0">
              <w:rPr>
                <w:rFonts w:cstheme="minorHAnsi"/>
                <w:sz w:val="20"/>
                <w:szCs w:val="20"/>
                <w:lang w:val="en-US"/>
              </w:rPr>
              <w:t>Safe and unsafe touches</w:t>
            </w:r>
          </w:p>
          <w:p w14:paraId="0D2D3C07" w14:textId="77777777" w:rsidR="0020207B" w:rsidRPr="007C01A0" w:rsidRDefault="0020207B" w:rsidP="007C01A0">
            <w:pPr>
              <w:rPr>
                <w:rFonts w:cstheme="minorHAnsi"/>
                <w:sz w:val="20"/>
                <w:szCs w:val="20"/>
                <w:lang w:val="en-US"/>
              </w:rPr>
            </w:pPr>
            <w:r w:rsidRPr="007C01A0">
              <w:rPr>
                <w:rFonts w:cstheme="minorHAnsi"/>
                <w:sz w:val="20"/>
                <w:szCs w:val="20"/>
                <w:lang w:val="en-US"/>
              </w:rPr>
              <w:t>Medicine Safety</w:t>
            </w:r>
          </w:p>
          <w:p w14:paraId="1B649CCE" w14:textId="77777777" w:rsidR="0020207B" w:rsidRPr="007C01A0" w:rsidRDefault="0020207B" w:rsidP="007C01A0">
            <w:pPr>
              <w:rPr>
                <w:rFonts w:cstheme="minorHAnsi"/>
                <w:sz w:val="20"/>
                <w:szCs w:val="20"/>
                <w:lang w:val="en-US"/>
              </w:rPr>
            </w:pPr>
            <w:r w:rsidRPr="007C01A0">
              <w:rPr>
                <w:rFonts w:cstheme="minorHAnsi"/>
                <w:sz w:val="20"/>
                <w:szCs w:val="20"/>
                <w:lang w:val="en-US"/>
              </w:rPr>
              <w:t>Sleep</w:t>
            </w:r>
          </w:p>
        </w:tc>
        <w:tc>
          <w:tcPr>
            <w:tcW w:w="2512" w:type="dxa"/>
            <w:shd w:val="clear" w:color="auto" w:fill="FBE4D5" w:themeFill="accent2" w:themeFillTint="33"/>
          </w:tcPr>
          <w:p w14:paraId="7DE05084" w14:textId="77777777" w:rsidR="0020207B" w:rsidRPr="007C01A0" w:rsidRDefault="0020207B" w:rsidP="007C01A0">
            <w:pPr>
              <w:rPr>
                <w:rFonts w:cstheme="minorHAnsi"/>
                <w:sz w:val="20"/>
                <w:szCs w:val="20"/>
                <w:lang w:val="en-US"/>
              </w:rPr>
            </w:pPr>
            <w:r w:rsidRPr="007C01A0">
              <w:rPr>
                <w:rFonts w:cstheme="minorHAnsi"/>
                <w:sz w:val="20"/>
                <w:szCs w:val="20"/>
                <w:lang w:val="en-US"/>
              </w:rPr>
              <w:t>Taking care of things:</w:t>
            </w:r>
          </w:p>
          <w:p w14:paraId="217DD54F" w14:textId="77777777" w:rsidR="0020207B" w:rsidRPr="007C01A0" w:rsidRDefault="0020207B" w:rsidP="007C01A0">
            <w:pPr>
              <w:rPr>
                <w:rFonts w:cstheme="minorHAnsi"/>
                <w:sz w:val="20"/>
                <w:szCs w:val="20"/>
                <w:lang w:val="en-US"/>
              </w:rPr>
            </w:pPr>
            <w:r w:rsidRPr="007C01A0">
              <w:rPr>
                <w:rFonts w:cstheme="minorHAnsi"/>
                <w:sz w:val="20"/>
                <w:szCs w:val="20"/>
                <w:lang w:val="en-US"/>
              </w:rPr>
              <w:t>Myself</w:t>
            </w:r>
          </w:p>
          <w:p w14:paraId="736D0D31" w14:textId="77777777" w:rsidR="0020207B" w:rsidRPr="007C01A0" w:rsidRDefault="0020207B" w:rsidP="007C01A0">
            <w:pPr>
              <w:rPr>
                <w:rFonts w:cstheme="minorHAnsi"/>
                <w:sz w:val="20"/>
                <w:szCs w:val="20"/>
                <w:lang w:val="en-US"/>
              </w:rPr>
            </w:pPr>
            <w:r w:rsidRPr="007C01A0">
              <w:rPr>
                <w:rFonts w:cstheme="minorHAnsi"/>
                <w:sz w:val="20"/>
                <w:szCs w:val="20"/>
                <w:lang w:val="en-US"/>
              </w:rPr>
              <w:t>My money</w:t>
            </w:r>
          </w:p>
          <w:p w14:paraId="399FF44E" w14:textId="77777777" w:rsidR="0020207B" w:rsidRPr="007C01A0" w:rsidRDefault="0020207B" w:rsidP="007C01A0">
            <w:pPr>
              <w:rPr>
                <w:rFonts w:cstheme="minorHAnsi"/>
                <w:sz w:val="20"/>
                <w:szCs w:val="20"/>
                <w:lang w:val="en-US"/>
              </w:rPr>
            </w:pPr>
            <w:r w:rsidRPr="007C01A0">
              <w:rPr>
                <w:rFonts w:cstheme="minorHAnsi"/>
                <w:sz w:val="20"/>
                <w:szCs w:val="20"/>
                <w:lang w:val="en-US"/>
              </w:rPr>
              <w:t>My environment</w:t>
            </w:r>
          </w:p>
        </w:tc>
        <w:tc>
          <w:tcPr>
            <w:tcW w:w="2268" w:type="dxa"/>
            <w:shd w:val="clear" w:color="auto" w:fill="FBE4D5" w:themeFill="accent2" w:themeFillTint="33"/>
          </w:tcPr>
          <w:p w14:paraId="486C3691" w14:textId="77777777" w:rsidR="0020207B" w:rsidRPr="007C01A0" w:rsidRDefault="0020207B" w:rsidP="007C01A0">
            <w:pPr>
              <w:rPr>
                <w:rFonts w:cstheme="minorHAnsi"/>
                <w:sz w:val="20"/>
                <w:szCs w:val="20"/>
                <w:lang w:val="en-US"/>
              </w:rPr>
            </w:pPr>
            <w:r w:rsidRPr="007C01A0">
              <w:rPr>
                <w:rFonts w:cstheme="minorHAnsi"/>
                <w:sz w:val="20"/>
                <w:szCs w:val="20"/>
                <w:lang w:val="en-US"/>
              </w:rPr>
              <w:t>Growth Mindset</w:t>
            </w:r>
          </w:p>
          <w:p w14:paraId="7A763788" w14:textId="77777777" w:rsidR="0020207B" w:rsidRPr="007C01A0" w:rsidRDefault="0020207B" w:rsidP="007C01A0">
            <w:pPr>
              <w:rPr>
                <w:rFonts w:cstheme="minorHAnsi"/>
                <w:sz w:val="20"/>
                <w:szCs w:val="20"/>
                <w:lang w:val="en-US"/>
              </w:rPr>
            </w:pPr>
            <w:r w:rsidRPr="007C01A0">
              <w:rPr>
                <w:rFonts w:cstheme="minorHAnsi"/>
                <w:sz w:val="20"/>
                <w:szCs w:val="20"/>
                <w:lang w:val="en-US"/>
              </w:rPr>
              <w:t>Healthy eating</w:t>
            </w:r>
          </w:p>
          <w:p w14:paraId="243D5AF6" w14:textId="77777777" w:rsidR="0020207B" w:rsidRPr="007C01A0" w:rsidRDefault="0020207B" w:rsidP="007C01A0">
            <w:pPr>
              <w:rPr>
                <w:rFonts w:cstheme="minorHAnsi"/>
                <w:sz w:val="20"/>
                <w:szCs w:val="20"/>
                <w:lang w:val="en-US"/>
              </w:rPr>
            </w:pPr>
            <w:r w:rsidRPr="007C01A0">
              <w:rPr>
                <w:rFonts w:cstheme="minorHAnsi"/>
                <w:sz w:val="20"/>
                <w:szCs w:val="20"/>
                <w:lang w:val="en-US"/>
              </w:rPr>
              <w:t>Hygiene and health</w:t>
            </w:r>
          </w:p>
          <w:p w14:paraId="60D76143" w14:textId="77777777" w:rsidR="0020207B" w:rsidRPr="007C01A0" w:rsidRDefault="0020207B" w:rsidP="007C01A0">
            <w:pPr>
              <w:rPr>
                <w:rFonts w:cstheme="minorHAnsi"/>
                <w:sz w:val="20"/>
                <w:szCs w:val="20"/>
                <w:lang w:val="en-US"/>
              </w:rPr>
            </w:pPr>
            <w:r w:rsidRPr="007C01A0">
              <w:rPr>
                <w:rFonts w:cstheme="minorHAnsi"/>
                <w:sz w:val="20"/>
                <w:szCs w:val="20"/>
                <w:lang w:val="en-US"/>
              </w:rPr>
              <w:t>Cooperation</w:t>
            </w:r>
          </w:p>
        </w:tc>
        <w:tc>
          <w:tcPr>
            <w:tcW w:w="2268" w:type="dxa"/>
            <w:shd w:val="clear" w:color="auto" w:fill="FBE4D5" w:themeFill="accent2" w:themeFillTint="33"/>
          </w:tcPr>
          <w:p w14:paraId="41BB35A2" w14:textId="77777777" w:rsidR="0020207B" w:rsidRPr="007C01A0" w:rsidRDefault="0020207B" w:rsidP="007C01A0">
            <w:pPr>
              <w:rPr>
                <w:rFonts w:cstheme="minorHAnsi"/>
                <w:sz w:val="20"/>
                <w:szCs w:val="20"/>
                <w:lang w:val="en-US"/>
              </w:rPr>
            </w:pPr>
            <w:r w:rsidRPr="007C01A0">
              <w:rPr>
                <w:rFonts w:cstheme="minorHAnsi"/>
                <w:sz w:val="20"/>
                <w:szCs w:val="20"/>
                <w:lang w:val="en-US"/>
              </w:rPr>
              <w:t>Getting help</w:t>
            </w:r>
          </w:p>
          <w:p w14:paraId="46057014" w14:textId="77777777" w:rsidR="0020207B" w:rsidRPr="007C01A0" w:rsidRDefault="0020207B" w:rsidP="007C01A0">
            <w:pPr>
              <w:rPr>
                <w:rFonts w:cstheme="minorHAnsi"/>
                <w:sz w:val="20"/>
                <w:szCs w:val="20"/>
                <w:lang w:val="en-US"/>
              </w:rPr>
            </w:pPr>
            <w:r w:rsidRPr="007C01A0">
              <w:rPr>
                <w:rFonts w:cstheme="minorHAnsi"/>
                <w:sz w:val="20"/>
                <w:szCs w:val="20"/>
                <w:lang w:val="en-US"/>
              </w:rPr>
              <w:t>Becoming independent</w:t>
            </w:r>
          </w:p>
          <w:p w14:paraId="59A97C24" w14:textId="77777777" w:rsidR="0020207B" w:rsidRPr="007C01A0" w:rsidRDefault="0020207B" w:rsidP="007C01A0">
            <w:pPr>
              <w:rPr>
                <w:rFonts w:cstheme="minorHAnsi"/>
                <w:sz w:val="20"/>
                <w:szCs w:val="20"/>
                <w:lang w:val="en-US"/>
              </w:rPr>
            </w:pPr>
            <w:r w:rsidRPr="007C01A0">
              <w:rPr>
                <w:rFonts w:cstheme="minorHAnsi"/>
                <w:sz w:val="20"/>
                <w:szCs w:val="20"/>
                <w:lang w:val="en-US"/>
              </w:rPr>
              <w:t>My body parts</w:t>
            </w:r>
          </w:p>
          <w:p w14:paraId="560C58DA" w14:textId="77777777" w:rsidR="0020207B" w:rsidRPr="007C01A0" w:rsidRDefault="0020207B" w:rsidP="007C01A0">
            <w:pPr>
              <w:rPr>
                <w:rFonts w:cstheme="minorHAnsi"/>
                <w:sz w:val="20"/>
                <w:szCs w:val="20"/>
                <w:lang w:val="en-US"/>
              </w:rPr>
            </w:pPr>
            <w:r w:rsidRPr="007C01A0">
              <w:rPr>
                <w:rFonts w:cstheme="minorHAnsi"/>
                <w:sz w:val="20"/>
                <w:szCs w:val="20"/>
                <w:lang w:val="en-US"/>
              </w:rPr>
              <w:t>Taking care of self and others</w:t>
            </w:r>
          </w:p>
        </w:tc>
      </w:tr>
      <w:tr w:rsidR="0020207B" w:rsidRPr="007C01A0" w14:paraId="5C77A696" w14:textId="77777777" w:rsidTr="008C220E">
        <w:tc>
          <w:tcPr>
            <w:tcW w:w="1838" w:type="dxa"/>
          </w:tcPr>
          <w:p w14:paraId="1448CE0D" w14:textId="77777777" w:rsidR="0020207B" w:rsidRPr="007C01A0" w:rsidRDefault="0020207B" w:rsidP="007C01A0">
            <w:pPr>
              <w:jc w:val="center"/>
              <w:rPr>
                <w:rFonts w:cstheme="minorHAnsi"/>
                <w:b/>
                <w:sz w:val="20"/>
                <w:szCs w:val="20"/>
                <w:lang w:val="en-US"/>
              </w:rPr>
            </w:pPr>
          </w:p>
          <w:p w14:paraId="48158FE8"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Y2</w:t>
            </w:r>
          </w:p>
          <w:p w14:paraId="7E3E802F" w14:textId="77777777" w:rsidR="0020207B" w:rsidRPr="007C01A0" w:rsidRDefault="0020207B" w:rsidP="007C01A0">
            <w:pPr>
              <w:jc w:val="center"/>
              <w:rPr>
                <w:rFonts w:cstheme="minorHAnsi"/>
                <w:b/>
                <w:sz w:val="20"/>
                <w:szCs w:val="20"/>
                <w:lang w:val="en-US"/>
              </w:rPr>
            </w:pPr>
          </w:p>
          <w:p w14:paraId="3EC88129" w14:textId="77777777" w:rsidR="0020207B" w:rsidRPr="007C01A0" w:rsidRDefault="0020207B" w:rsidP="007C01A0">
            <w:pPr>
              <w:jc w:val="center"/>
              <w:rPr>
                <w:rFonts w:cstheme="minorHAnsi"/>
                <w:b/>
                <w:sz w:val="20"/>
                <w:szCs w:val="20"/>
                <w:lang w:val="en-US"/>
              </w:rPr>
            </w:pPr>
          </w:p>
          <w:p w14:paraId="2D0FE5ED" w14:textId="77777777" w:rsidR="0020207B" w:rsidRPr="007C01A0" w:rsidRDefault="0020207B" w:rsidP="007C01A0">
            <w:pPr>
              <w:jc w:val="center"/>
              <w:rPr>
                <w:rFonts w:cstheme="minorHAnsi"/>
                <w:b/>
                <w:sz w:val="20"/>
                <w:szCs w:val="20"/>
                <w:lang w:val="en-US"/>
              </w:rPr>
            </w:pPr>
          </w:p>
        </w:tc>
        <w:tc>
          <w:tcPr>
            <w:tcW w:w="2268" w:type="dxa"/>
          </w:tcPr>
          <w:p w14:paraId="55F47B61"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Bullying and teasing</w:t>
            </w:r>
          </w:p>
          <w:p w14:paraId="1F2E209E" w14:textId="77777777" w:rsidR="0020207B" w:rsidRPr="007C01A0" w:rsidRDefault="0020207B" w:rsidP="007C01A0">
            <w:pPr>
              <w:rPr>
                <w:rFonts w:eastAsia="Times New Roman" w:cstheme="minorHAnsi"/>
                <w:sz w:val="20"/>
                <w:szCs w:val="20"/>
              </w:rPr>
            </w:pPr>
            <w:r w:rsidRPr="007C01A0">
              <w:rPr>
                <w:rFonts w:eastAsia="Times New Roman" w:cstheme="minorHAnsi"/>
                <w:sz w:val="20"/>
                <w:szCs w:val="20"/>
              </w:rPr>
              <w:t>Our school rules about bullying</w:t>
            </w:r>
          </w:p>
          <w:p w14:paraId="47A601D9"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Being a good friend</w:t>
            </w:r>
          </w:p>
          <w:p w14:paraId="46A1C15E" w14:textId="77777777" w:rsidR="0020207B" w:rsidRPr="007C01A0" w:rsidRDefault="0020207B" w:rsidP="007C01A0">
            <w:pPr>
              <w:rPr>
                <w:rFonts w:cstheme="minorHAnsi"/>
                <w:sz w:val="20"/>
                <w:szCs w:val="20"/>
                <w:lang w:val="en-US"/>
              </w:rPr>
            </w:pPr>
            <w:r w:rsidRPr="007C01A0">
              <w:rPr>
                <w:rFonts w:eastAsia="Times New Roman" w:cstheme="minorHAnsi"/>
                <w:bCs/>
                <w:sz w:val="20"/>
                <w:szCs w:val="20"/>
              </w:rPr>
              <w:t>Feelings/self-regulation</w:t>
            </w:r>
          </w:p>
        </w:tc>
        <w:tc>
          <w:tcPr>
            <w:tcW w:w="2410" w:type="dxa"/>
          </w:tcPr>
          <w:p w14:paraId="4683FD54" w14:textId="77777777" w:rsidR="0020207B" w:rsidRPr="007C01A0" w:rsidRDefault="0020207B" w:rsidP="007C01A0">
            <w:pPr>
              <w:ind w:right="113" w:hanging="113"/>
              <w:rPr>
                <w:rFonts w:eastAsia="Times New Roman" w:cstheme="minorHAnsi"/>
                <w:bCs/>
                <w:sz w:val="20"/>
                <w:szCs w:val="20"/>
              </w:rPr>
            </w:pPr>
            <w:r w:rsidRPr="007C01A0">
              <w:rPr>
                <w:rFonts w:eastAsia="Times New Roman" w:cstheme="minorHAnsi"/>
                <w:bCs/>
                <w:sz w:val="20"/>
                <w:szCs w:val="20"/>
              </w:rPr>
              <w:t xml:space="preserve">  Being kind and helping others</w:t>
            </w:r>
          </w:p>
          <w:p w14:paraId="509A529C" w14:textId="77777777" w:rsidR="0020207B" w:rsidRPr="007C01A0" w:rsidRDefault="0020207B" w:rsidP="007C01A0">
            <w:pPr>
              <w:ind w:right="113" w:hanging="113"/>
              <w:rPr>
                <w:rFonts w:eastAsia="Times New Roman" w:cstheme="minorHAnsi"/>
                <w:sz w:val="20"/>
                <w:szCs w:val="20"/>
              </w:rPr>
            </w:pPr>
            <w:r w:rsidRPr="007C01A0">
              <w:rPr>
                <w:rFonts w:eastAsia="Times New Roman" w:cstheme="minorHAnsi"/>
                <w:bCs/>
                <w:sz w:val="20"/>
                <w:szCs w:val="20"/>
              </w:rPr>
              <w:t xml:space="preserve">   Celebrating difference</w:t>
            </w:r>
          </w:p>
          <w:p w14:paraId="4B60155F" w14:textId="77777777" w:rsidR="0020207B" w:rsidRPr="007C01A0" w:rsidRDefault="0020207B" w:rsidP="007C01A0">
            <w:pPr>
              <w:ind w:right="113" w:hanging="113"/>
              <w:rPr>
                <w:rFonts w:eastAsia="Times New Roman" w:cstheme="minorHAnsi"/>
                <w:bCs/>
                <w:sz w:val="20"/>
                <w:szCs w:val="20"/>
              </w:rPr>
            </w:pPr>
            <w:r w:rsidRPr="007C01A0">
              <w:rPr>
                <w:rFonts w:eastAsia="Times New Roman" w:cstheme="minorHAnsi"/>
                <w:bCs/>
                <w:sz w:val="20"/>
                <w:szCs w:val="20"/>
              </w:rPr>
              <w:t xml:space="preserve"> People who help us</w:t>
            </w:r>
          </w:p>
          <w:p w14:paraId="4020AA2A" w14:textId="77777777" w:rsidR="0020207B" w:rsidRPr="007C01A0" w:rsidRDefault="0020207B" w:rsidP="007C01A0">
            <w:pPr>
              <w:ind w:right="113" w:hanging="113"/>
              <w:rPr>
                <w:rFonts w:eastAsia="Times New Roman" w:cstheme="minorHAnsi"/>
                <w:sz w:val="20"/>
                <w:szCs w:val="20"/>
              </w:rPr>
            </w:pPr>
            <w:r w:rsidRPr="007C01A0">
              <w:rPr>
                <w:rFonts w:eastAsia="Times New Roman" w:cstheme="minorHAnsi"/>
                <w:bCs/>
                <w:sz w:val="20"/>
                <w:szCs w:val="20"/>
              </w:rPr>
              <w:t xml:space="preserve">  Listening Skills</w:t>
            </w:r>
          </w:p>
        </w:tc>
        <w:tc>
          <w:tcPr>
            <w:tcW w:w="2307" w:type="dxa"/>
          </w:tcPr>
          <w:p w14:paraId="402CE021" w14:textId="77777777" w:rsidR="0020207B" w:rsidRPr="007C01A0" w:rsidRDefault="0020207B" w:rsidP="007C01A0">
            <w:pPr>
              <w:ind w:right="113"/>
              <w:rPr>
                <w:rFonts w:eastAsia="Times New Roman" w:cstheme="minorHAnsi"/>
                <w:sz w:val="20"/>
                <w:szCs w:val="20"/>
              </w:rPr>
            </w:pPr>
            <w:r w:rsidRPr="007C01A0">
              <w:rPr>
                <w:rFonts w:eastAsia="Times New Roman" w:cstheme="minorHAnsi"/>
                <w:bCs/>
                <w:sz w:val="20"/>
                <w:szCs w:val="20"/>
              </w:rPr>
              <w:t>Safe and unsafe secrets</w:t>
            </w:r>
          </w:p>
          <w:p w14:paraId="149F27C9" w14:textId="77777777" w:rsidR="0020207B" w:rsidRPr="007C01A0" w:rsidRDefault="0020207B" w:rsidP="007C01A0">
            <w:pPr>
              <w:ind w:right="113"/>
              <w:rPr>
                <w:rFonts w:eastAsia="Times New Roman" w:cstheme="minorHAnsi"/>
                <w:bCs/>
                <w:sz w:val="20"/>
                <w:szCs w:val="20"/>
              </w:rPr>
            </w:pPr>
          </w:p>
          <w:p w14:paraId="38C5FCAC" w14:textId="77777777" w:rsidR="0020207B" w:rsidRPr="007C01A0" w:rsidRDefault="0020207B" w:rsidP="007C01A0">
            <w:pPr>
              <w:ind w:right="113"/>
              <w:rPr>
                <w:rFonts w:eastAsia="Times New Roman" w:cstheme="minorHAnsi"/>
                <w:bCs/>
                <w:sz w:val="20"/>
                <w:szCs w:val="20"/>
              </w:rPr>
            </w:pPr>
            <w:r w:rsidRPr="007C01A0">
              <w:rPr>
                <w:rFonts w:eastAsia="Times New Roman" w:cstheme="minorHAnsi"/>
                <w:bCs/>
                <w:sz w:val="20"/>
                <w:szCs w:val="20"/>
              </w:rPr>
              <w:t xml:space="preserve">Appropriate touch </w:t>
            </w:r>
          </w:p>
          <w:p w14:paraId="1E7B243C" w14:textId="77777777" w:rsidR="0020207B" w:rsidRPr="007C01A0" w:rsidRDefault="0020207B" w:rsidP="007C01A0">
            <w:pPr>
              <w:ind w:right="113"/>
              <w:rPr>
                <w:rFonts w:eastAsia="Times New Roman" w:cstheme="minorHAnsi"/>
                <w:bCs/>
                <w:sz w:val="20"/>
                <w:szCs w:val="20"/>
              </w:rPr>
            </w:pPr>
          </w:p>
          <w:p w14:paraId="7529CBCA" w14:textId="77777777" w:rsidR="0020207B" w:rsidRPr="007C01A0" w:rsidRDefault="0020207B" w:rsidP="007C01A0">
            <w:pPr>
              <w:ind w:right="113"/>
              <w:rPr>
                <w:rFonts w:eastAsia="Times New Roman" w:cstheme="minorHAnsi"/>
                <w:sz w:val="20"/>
                <w:szCs w:val="20"/>
              </w:rPr>
            </w:pPr>
            <w:r w:rsidRPr="007C01A0">
              <w:rPr>
                <w:rFonts w:eastAsia="Times New Roman" w:cstheme="minorHAnsi"/>
                <w:bCs/>
                <w:sz w:val="20"/>
                <w:szCs w:val="20"/>
              </w:rPr>
              <w:t>Medicine safety</w:t>
            </w:r>
          </w:p>
          <w:p w14:paraId="5F7BF4D9" w14:textId="77777777" w:rsidR="0020207B" w:rsidRPr="007C01A0" w:rsidRDefault="0020207B" w:rsidP="007C01A0">
            <w:pPr>
              <w:rPr>
                <w:rFonts w:cstheme="minorHAnsi"/>
                <w:sz w:val="20"/>
                <w:szCs w:val="20"/>
                <w:lang w:val="en-US"/>
              </w:rPr>
            </w:pPr>
          </w:p>
        </w:tc>
        <w:tc>
          <w:tcPr>
            <w:tcW w:w="2512" w:type="dxa"/>
          </w:tcPr>
          <w:p w14:paraId="316D1B66"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Cooperation</w:t>
            </w:r>
          </w:p>
          <w:p w14:paraId="41C0E77B"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Self-regulation</w:t>
            </w:r>
          </w:p>
          <w:p w14:paraId="207D21D7"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Online safety</w:t>
            </w:r>
          </w:p>
          <w:p w14:paraId="7B880BDE" w14:textId="77777777" w:rsidR="0020207B" w:rsidRPr="007C01A0" w:rsidRDefault="0020207B" w:rsidP="007C01A0">
            <w:pPr>
              <w:rPr>
                <w:rFonts w:cstheme="minorHAnsi"/>
                <w:sz w:val="20"/>
                <w:szCs w:val="20"/>
                <w:lang w:val="en-US"/>
              </w:rPr>
            </w:pPr>
            <w:r w:rsidRPr="007C01A0">
              <w:rPr>
                <w:rFonts w:eastAsia="Times New Roman" w:cstheme="minorHAnsi"/>
                <w:bCs/>
                <w:sz w:val="20"/>
                <w:szCs w:val="20"/>
              </w:rPr>
              <w:t>Looking after money – saving and spending</w:t>
            </w:r>
          </w:p>
        </w:tc>
        <w:tc>
          <w:tcPr>
            <w:tcW w:w="2268" w:type="dxa"/>
          </w:tcPr>
          <w:p w14:paraId="2D3C50E4" w14:textId="77777777" w:rsidR="0020207B" w:rsidRPr="007C01A0" w:rsidRDefault="0020207B" w:rsidP="007C01A0">
            <w:pPr>
              <w:rPr>
                <w:rFonts w:cstheme="minorHAnsi"/>
                <w:sz w:val="20"/>
                <w:szCs w:val="20"/>
                <w:lang w:val="en-US"/>
              </w:rPr>
            </w:pPr>
            <w:r w:rsidRPr="007C01A0">
              <w:rPr>
                <w:rFonts w:cstheme="minorHAnsi"/>
                <w:sz w:val="20"/>
                <w:szCs w:val="20"/>
                <w:lang w:val="en-US"/>
              </w:rPr>
              <w:t>Growth Mindset</w:t>
            </w:r>
          </w:p>
          <w:p w14:paraId="7DF7FD70" w14:textId="77777777" w:rsidR="0020207B" w:rsidRPr="007C01A0" w:rsidRDefault="0020207B" w:rsidP="007C01A0">
            <w:pPr>
              <w:rPr>
                <w:rFonts w:cstheme="minorHAnsi"/>
                <w:sz w:val="20"/>
                <w:szCs w:val="20"/>
                <w:lang w:val="en-US"/>
              </w:rPr>
            </w:pPr>
            <w:r w:rsidRPr="007C01A0">
              <w:rPr>
                <w:rFonts w:cstheme="minorHAnsi"/>
                <w:sz w:val="20"/>
                <w:szCs w:val="20"/>
                <w:lang w:val="en-US"/>
              </w:rPr>
              <w:t>Looking after my body</w:t>
            </w:r>
          </w:p>
          <w:p w14:paraId="2DC29DE3" w14:textId="77777777" w:rsidR="0020207B" w:rsidRPr="007C01A0" w:rsidRDefault="0020207B" w:rsidP="007C01A0">
            <w:pPr>
              <w:rPr>
                <w:rFonts w:cstheme="minorHAnsi"/>
                <w:sz w:val="20"/>
                <w:szCs w:val="20"/>
                <w:lang w:val="en-US"/>
              </w:rPr>
            </w:pPr>
            <w:r w:rsidRPr="007C01A0">
              <w:rPr>
                <w:rFonts w:cstheme="minorHAnsi"/>
                <w:sz w:val="20"/>
                <w:szCs w:val="20"/>
                <w:lang w:val="en-US"/>
              </w:rPr>
              <w:t>Hygiene and health</w:t>
            </w:r>
          </w:p>
          <w:p w14:paraId="1E2FCC08" w14:textId="77777777" w:rsidR="0020207B" w:rsidRPr="007C01A0" w:rsidRDefault="0020207B" w:rsidP="007C01A0">
            <w:pPr>
              <w:rPr>
                <w:rFonts w:cstheme="minorHAnsi"/>
                <w:sz w:val="20"/>
                <w:szCs w:val="20"/>
                <w:lang w:val="en-US"/>
              </w:rPr>
            </w:pPr>
            <w:r w:rsidRPr="007C01A0">
              <w:rPr>
                <w:rFonts w:cstheme="minorHAnsi"/>
                <w:sz w:val="20"/>
                <w:szCs w:val="20"/>
                <w:lang w:val="en-US"/>
              </w:rPr>
              <w:t>Exercise and sleep</w:t>
            </w:r>
          </w:p>
        </w:tc>
        <w:tc>
          <w:tcPr>
            <w:tcW w:w="2268" w:type="dxa"/>
          </w:tcPr>
          <w:p w14:paraId="2AB31C16"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Life cycles</w:t>
            </w:r>
          </w:p>
          <w:p w14:paraId="34492EEA"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Dealing with loss</w:t>
            </w:r>
          </w:p>
          <w:p w14:paraId="7699A650"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Being supportive</w:t>
            </w:r>
          </w:p>
          <w:p w14:paraId="7F8E4D0F"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Growing and changing</w:t>
            </w:r>
          </w:p>
          <w:p w14:paraId="112F3E59" w14:textId="77777777" w:rsidR="0020207B" w:rsidRPr="007C01A0" w:rsidRDefault="0020207B" w:rsidP="007C01A0">
            <w:pPr>
              <w:rPr>
                <w:rFonts w:cstheme="minorHAnsi"/>
                <w:sz w:val="20"/>
                <w:szCs w:val="20"/>
                <w:lang w:val="en-US"/>
              </w:rPr>
            </w:pPr>
            <w:r w:rsidRPr="007C01A0">
              <w:rPr>
                <w:rFonts w:eastAsia="Times New Roman" w:cstheme="minorHAnsi"/>
                <w:bCs/>
                <w:sz w:val="20"/>
                <w:szCs w:val="20"/>
              </w:rPr>
              <w:t>Privacy</w:t>
            </w:r>
          </w:p>
        </w:tc>
      </w:tr>
      <w:tr w:rsidR="0020207B" w:rsidRPr="007C01A0" w14:paraId="115D6DD6" w14:textId="77777777" w:rsidTr="008C220E">
        <w:trPr>
          <w:trHeight w:val="1230"/>
        </w:trPr>
        <w:tc>
          <w:tcPr>
            <w:tcW w:w="1838" w:type="dxa"/>
            <w:shd w:val="clear" w:color="auto" w:fill="FBE4D5" w:themeFill="accent2" w:themeFillTint="33"/>
          </w:tcPr>
          <w:p w14:paraId="753EA28E" w14:textId="77777777" w:rsidR="0020207B" w:rsidRPr="007C01A0" w:rsidRDefault="0020207B" w:rsidP="007C01A0">
            <w:pPr>
              <w:jc w:val="center"/>
              <w:rPr>
                <w:rFonts w:cstheme="minorHAnsi"/>
                <w:b/>
                <w:sz w:val="20"/>
                <w:szCs w:val="20"/>
                <w:lang w:val="en-US"/>
              </w:rPr>
            </w:pPr>
          </w:p>
          <w:p w14:paraId="7EEF0829"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Y3</w:t>
            </w:r>
          </w:p>
          <w:p w14:paraId="3319005C" w14:textId="77777777" w:rsidR="0020207B" w:rsidRPr="007C01A0" w:rsidRDefault="0020207B" w:rsidP="007C01A0">
            <w:pPr>
              <w:jc w:val="center"/>
              <w:rPr>
                <w:rFonts w:cstheme="minorHAnsi"/>
                <w:b/>
                <w:sz w:val="20"/>
                <w:szCs w:val="20"/>
                <w:lang w:val="en-US"/>
              </w:rPr>
            </w:pPr>
          </w:p>
        </w:tc>
        <w:tc>
          <w:tcPr>
            <w:tcW w:w="2268" w:type="dxa"/>
            <w:shd w:val="clear" w:color="auto" w:fill="FBE4D5" w:themeFill="accent2" w:themeFillTint="33"/>
          </w:tcPr>
          <w:p w14:paraId="612F9FD0" w14:textId="77777777" w:rsidR="0020207B" w:rsidRPr="007C01A0" w:rsidRDefault="0020207B" w:rsidP="007C01A0">
            <w:pPr>
              <w:rPr>
                <w:rFonts w:cstheme="minorHAnsi"/>
                <w:sz w:val="20"/>
                <w:szCs w:val="20"/>
                <w:lang w:val="en-US"/>
              </w:rPr>
            </w:pPr>
            <w:r w:rsidRPr="007C01A0">
              <w:rPr>
                <w:rFonts w:cstheme="minorHAnsi"/>
                <w:sz w:val="20"/>
                <w:szCs w:val="20"/>
                <w:lang w:val="en-US"/>
              </w:rPr>
              <w:t>Rules and their purpose</w:t>
            </w:r>
          </w:p>
          <w:p w14:paraId="7B12D8F5" w14:textId="77777777" w:rsidR="0020207B" w:rsidRPr="007C01A0" w:rsidRDefault="0020207B" w:rsidP="007C01A0">
            <w:pPr>
              <w:rPr>
                <w:rFonts w:cstheme="minorHAnsi"/>
                <w:sz w:val="20"/>
                <w:szCs w:val="20"/>
                <w:lang w:val="en-US"/>
              </w:rPr>
            </w:pPr>
            <w:r w:rsidRPr="007C01A0">
              <w:rPr>
                <w:rFonts w:cstheme="minorHAnsi"/>
                <w:sz w:val="20"/>
                <w:szCs w:val="20"/>
                <w:lang w:val="en-US"/>
              </w:rPr>
              <w:t>Cooperation</w:t>
            </w:r>
          </w:p>
          <w:p w14:paraId="1D1A2C83" w14:textId="77777777" w:rsidR="0020207B" w:rsidRPr="007C01A0" w:rsidRDefault="0020207B" w:rsidP="007C01A0">
            <w:pPr>
              <w:rPr>
                <w:rFonts w:cstheme="minorHAnsi"/>
                <w:sz w:val="20"/>
                <w:szCs w:val="20"/>
                <w:lang w:val="en-US"/>
              </w:rPr>
            </w:pPr>
            <w:r w:rsidRPr="007C01A0">
              <w:rPr>
                <w:rFonts w:cstheme="minorHAnsi"/>
                <w:sz w:val="20"/>
                <w:szCs w:val="20"/>
                <w:lang w:val="en-US"/>
              </w:rPr>
              <w:t>Friendship (including respectful relationships)</w:t>
            </w:r>
          </w:p>
          <w:p w14:paraId="102A5AA9" w14:textId="77777777" w:rsidR="0020207B" w:rsidRPr="007C01A0" w:rsidRDefault="0020207B" w:rsidP="007C01A0">
            <w:pPr>
              <w:rPr>
                <w:rFonts w:cstheme="minorHAnsi"/>
                <w:sz w:val="20"/>
                <w:szCs w:val="20"/>
                <w:lang w:val="en-US"/>
              </w:rPr>
            </w:pPr>
            <w:r w:rsidRPr="007C01A0">
              <w:rPr>
                <w:rFonts w:cstheme="minorHAnsi"/>
                <w:sz w:val="20"/>
                <w:szCs w:val="20"/>
                <w:lang w:val="en-US"/>
              </w:rPr>
              <w:t>Coping with loss</w:t>
            </w:r>
          </w:p>
        </w:tc>
        <w:tc>
          <w:tcPr>
            <w:tcW w:w="2410" w:type="dxa"/>
            <w:shd w:val="clear" w:color="auto" w:fill="FBE4D5" w:themeFill="accent2" w:themeFillTint="33"/>
          </w:tcPr>
          <w:p w14:paraId="43E4BA4B"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Recognising and respecting diversity</w:t>
            </w:r>
          </w:p>
          <w:p w14:paraId="38CBB23A"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 xml:space="preserve">Being respectful and tolerant </w:t>
            </w:r>
          </w:p>
          <w:p w14:paraId="798132E2"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My community</w:t>
            </w:r>
          </w:p>
        </w:tc>
        <w:tc>
          <w:tcPr>
            <w:tcW w:w="2307" w:type="dxa"/>
            <w:shd w:val="clear" w:color="auto" w:fill="FBE4D5" w:themeFill="accent2" w:themeFillTint="33"/>
          </w:tcPr>
          <w:p w14:paraId="6C8A03CE" w14:textId="77777777" w:rsidR="0020207B" w:rsidRPr="007C01A0" w:rsidRDefault="0020207B" w:rsidP="007C01A0">
            <w:pPr>
              <w:ind w:right="113"/>
              <w:rPr>
                <w:rFonts w:eastAsia="Times New Roman" w:cstheme="minorHAnsi"/>
                <w:bCs/>
                <w:sz w:val="20"/>
                <w:szCs w:val="20"/>
              </w:rPr>
            </w:pPr>
            <w:r w:rsidRPr="007C01A0">
              <w:rPr>
                <w:rFonts w:eastAsia="Times New Roman" w:cstheme="minorHAnsi"/>
                <w:bCs/>
                <w:sz w:val="20"/>
                <w:szCs w:val="20"/>
              </w:rPr>
              <w:t>Managing risk</w:t>
            </w:r>
          </w:p>
          <w:p w14:paraId="05C0F1D9" w14:textId="77777777" w:rsidR="0020207B" w:rsidRPr="007C01A0" w:rsidRDefault="0020207B" w:rsidP="007C01A0">
            <w:pPr>
              <w:ind w:right="113"/>
              <w:rPr>
                <w:rFonts w:eastAsia="Times New Roman" w:cstheme="minorHAnsi"/>
                <w:bCs/>
                <w:sz w:val="20"/>
                <w:szCs w:val="20"/>
              </w:rPr>
            </w:pPr>
            <w:r w:rsidRPr="007C01A0">
              <w:rPr>
                <w:rFonts w:eastAsia="Times New Roman" w:cstheme="minorHAnsi"/>
                <w:bCs/>
                <w:sz w:val="20"/>
                <w:szCs w:val="20"/>
              </w:rPr>
              <w:t>Decision-making skills</w:t>
            </w:r>
          </w:p>
          <w:p w14:paraId="560AB69F" w14:textId="77777777" w:rsidR="0020207B" w:rsidRPr="007C01A0" w:rsidRDefault="0020207B" w:rsidP="007C01A0">
            <w:pPr>
              <w:ind w:right="113"/>
              <w:rPr>
                <w:rFonts w:eastAsia="Times New Roman" w:cstheme="minorHAnsi"/>
                <w:sz w:val="20"/>
                <w:szCs w:val="20"/>
              </w:rPr>
            </w:pPr>
            <w:r w:rsidRPr="007C01A0">
              <w:rPr>
                <w:rFonts w:eastAsia="Times New Roman" w:cstheme="minorHAnsi"/>
                <w:bCs/>
                <w:sz w:val="20"/>
                <w:szCs w:val="20"/>
              </w:rPr>
              <w:t>Drugs and their risks</w:t>
            </w:r>
          </w:p>
          <w:p w14:paraId="740CD2B7" w14:textId="77777777" w:rsidR="0020207B" w:rsidRPr="007C01A0" w:rsidRDefault="0020207B" w:rsidP="007C01A0">
            <w:pPr>
              <w:ind w:right="113" w:hanging="113"/>
              <w:rPr>
                <w:rFonts w:eastAsia="Times New Roman" w:cstheme="minorHAnsi"/>
                <w:sz w:val="20"/>
                <w:szCs w:val="20"/>
              </w:rPr>
            </w:pPr>
            <w:r w:rsidRPr="007C01A0">
              <w:rPr>
                <w:rFonts w:eastAsia="Times New Roman" w:cstheme="minorHAnsi"/>
                <w:bCs/>
                <w:sz w:val="20"/>
                <w:szCs w:val="20"/>
              </w:rPr>
              <w:t xml:space="preserve">  Staying safe online</w:t>
            </w:r>
          </w:p>
        </w:tc>
        <w:tc>
          <w:tcPr>
            <w:tcW w:w="2512" w:type="dxa"/>
            <w:shd w:val="clear" w:color="auto" w:fill="FBE4D5" w:themeFill="accent2" w:themeFillTint="33"/>
          </w:tcPr>
          <w:p w14:paraId="2AFCB855"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Skills we need to develop as we grow up</w:t>
            </w:r>
          </w:p>
          <w:p w14:paraId="3C38667A"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Helping and being helped</w:t>
            </w:r>
          </w:p>
          <w:p w14:paraId="5AC028BD"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Looking after the environment</w:t>
            </w:r>
          </w:p>
          <w:p w14:paraId="18E7D35F"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Managing money</w:t>
            </w:r>
          </w:p>
        </w:tc>
        <w:tc>
          <w:tcPr>
            <w:tcW w:w="2268" w:type="dxa"/>
            <w:shd w:val="clear" w:color="auto" w:fill="FBE4D5" w:themeFill="accent2" w:themeFillTint="33"/>
          </w:tcPr>
          <w:p w14:paraId="10A4AEE5" w14:textId="77777777" w:rsidR="0020207B" w:rsidRPr="007C01A0" w:rsidRDefault="0020207B" w:rsidP="007C01A0">
            <w:pPr>
              <w:ind w:right="113" w:hanging="113"/>
              <w:rPr>
                <w:rFonts w:eastAsia="Times New Roman" w:cstheme="minorHAnsi"/>
                <w:sz w:val="20"/>
                <w:szCs w:val="20"/>
              </w:rPr>
            </w:pPr>
            <w:r w:rsidRPr="007C01A0">
              <w:rPr>
                <w:rFonts w:eastAsia="Times New Roman" w:cstheme="minorHAnsi"/>
                <w:bCs/>
                <w:sz w:val="20"/>
                <w:szCs w:val="20"/>
              </w:rPr>
              <w:t xml:space="preserve">  Keeping myself healthy and well</w:t>
            </w:r>
          </w:p>
          <w:p w14:paraId="18D63054" w14:textId="77777777" w:rsidR="0020207B" w:rsidRPr="007C01A0" w:rsidRDefault="0020207B" w:rsidP="007C01A0">
            <w:pPr>
              <w:ind w:right="113" w:hanging="113"/>
              <w:rPr>
                <w:rFonts w:eastAsia="Times New Roman" w:cstheme="minorHAnsi"/>
                <w:bCs/>
                <w:sz w:val="20"/>
                <w:szCs w:val="20"/>
              </w:rPr>
            </w:pPr>
            <w:r w:rsidRPr="007C01A0">
              <w:rPr>
                <w:rFonts w:eastAsia="Times New Roman" w:cstheme="minorHAnsi"/>
                <w:bCs/>
                <w:sz w:val="20"/>
                <w:szCs w:val="20"/>
              </w:rPr>
              <w:t xml:space="preserve">  Celebrating and developing my skills</w:t>
            </w:r>
          </w:p>
          <w:p w14:paraId="6C08D5A3" w14:textId="77777777" w:rsidR="0020207B" w:rsidRPr="007C01A0" w:rsidRDefault="0020207B" w:rsidP="007C01A0">
            <w:pPr>
              <w:ind w:right="113" w:hanging="113"/>
              <w:rPr>
                <w:rFonts w:eastAsia="Times New Roman" w:cstheme="minorHAnsi"/>
                <w:sz w:val="20"/>
                <w:szCs w:val="20"/>
              </w:rPr>
            </w:pPr>
            <w:r w:rsidRPr="007C01A0">
              <w:rPr>
                <w:rFonts w:eastAsia="Times New Roman" w:cstheme="minorHAnsi"/>
                <w:bCs/>
                <w:sz w:val="20"/>
                <w:szCs w:val="20"/>
              </w:rPr>
              <w:t xml:space="preserve"> Developing empathy</w:t>
            </w:r>
          </w:p>
        </w:tc>
        <w:tc>
          <w:tcPr>
            <w:tcW w:w="2268" w:type="dxa"/>
            <w:shd w:val="clear" w:color="auto" w:fill="FBE4D5" w:themeFill="accent2" w:themeFillTint="33"/>
          </w:tcPr>
          <w:p w14:paraId="29F8C73A" w14:textId="77777777" w:rsidR="0020207B" w:rsidRPr="007C01A0" w:rsidRDefault="0020207B" w:rsidP="007C01A0">
            <w:pPr>
              <w:ind w:right="-150"/>
              <w:rPr>
                <w:rFonts w:eastAsia="Times New Roman" w:cstheme="minorHAnsi"/>
                <w:sz w:val="20"/>
                <w:szCs w:val="20"/>
              </w:rPr>
            </w:pPr>
            <w:r w:rsidRPr="007C01A0">
              <w:rPr>
                <w:rFonts w:eastAsia="Times New Roman" w:cstheme="minorHAnsi"/>
                <w:bCs/>
                <w:sz w:val="20"/>
                <w:szCs w:val="20"/>
              </w:rPr>
              <w:t>Relationships</w:t>
            </w:r>
          </w:p>
          <w:p w14:paraId="47FFBD08"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Changing bodies and puberty</w:t>
            </w:r>
          </w:p>
          <w:p w14:paraId="3903C841"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Keeping safe</w:t>
            </w:r>
          </w:p>
          <w:p w14:paraId="6126321D"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Safe and unsafe secrets</w:t>
            </w:r>
          </w:p>
        </w:tc>
      </w:tr>
      <w:tr w:rsidR="0020207B" w:rsidRPr="007C01A0" w14:paraId="3D537A16" w14:textId="77777777" w:rsidTr="008C220E">
        <w:tc>
          <w:tcPr>
            <w:tcW w:w="1838" w:type="dxa"/>
          </w:tcPr>
          <w:p w14:paraId="484B626A" w14:textId="77777777" w:rsidR="0020207B" w:rsidRPr="007C01A0" w:rsidRDefault="0020207B" w:rsidP="007C01A0">
            <w:pPr>
              <w:jc w:val="center"/>
              <w:rPr>
                <w:rFonts w:cstheme="minorHAnsi"/>
                <w:b/>
                <w:sz w:val="20"/>
                <w:szCs w:val="20"/>
                <w:lang w:val="en-US"/>
              </w:rPr>
            </w:pPr>
          </w:p>
          <w:p w14:paraId="0F0B54C7"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Y4</w:t>
            </w:r>
          </w:p>
          <w:p w14:paraId="40C008B8" w14:textId="77777777" w:rsidR="0020207B" w:rsidRPr="007C01A0" w:rsidRDefault="0020207B" w:rsidP="007C01A0">
            <w:pPr>
              <w:jc w:val="center"/>
              <w:rPr>
                <w:rFonts w:cstheme="minorHAnsi"/>
                <w:b/>
                <w:sz w:val="20"/>
                <w:szCs w:val="20"/>
                <w:lang w:val="en-US"/>
              </w:rPr>
            </w:pPr>
          </w:p>
        </w:tc>
        <w:tc>
          <w:tcPr>
            <w:tcW w:w="2268" w:type="dxa"/>
          </w:tcPr>
          <w:p w14:paraId="221B5E0D"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Healthy relationships</w:t>
            </w:r>
          </w:p>
          <w:p w14:paraId="0EF3DF15"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Listening to feelings</w:t>
            </w:r>
          </w:p>
          <w:p w14:paraId="3CC1F19C"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Bullying</w:t>
            </w:r>
          </w:p>
          <w:p w14:paraId="775EC45C"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 xml:space="preserve">Assertive skills </w:t>
            </w:r>
          </w:p>
        </w:tc>
        <w:tc>
          <w:tcPr>
            <w:tcW w:w="2410" w:type="dxa"/>
          </w:tcPr>
          <w:p w14:paraId="09A003B2"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Recognising and celebrating difference (including religions and cultural difference)</w:t>
            </w:r>
          </w:p>
          <w:p w14:paraId="5ABA8A52"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Understanding and challenging stereotypes</w:t>
            </w:r>
          </w:p>
        </w:tc>
        <w:tc>
          <w:tcPr>
            <w:tcW w:w="2307" w:type="dxa"/>
          </w:tcPr>
          <w:p w14:paraId="415950A5" w14:textId="77777777" w:rsidR="0020207B" w:rsidRPr="007C01A0" w:rsidRDefault="0020207B" w:rsidP="007C01A0">
            <w:pPr>
              <w:ind w:right="113"/>
              <w:rPr>
                <w:rFonts w:eastAsia="Times New Roman" w:cstheme="minorHAnsi"/>
                <w:sz w:val="20"/>
                <w:szCs w:val="20"/>
              </w:rPr>
            </w:pPr>
            <w:r w:rsidRPr="007C01A0">
              <w:rPr>
                <w:rFonts w:eastAsia="Times New Roman" w:cstheme="minorHAnsi"/>
                <w:bCs/>
                <w:sz w:val="20"/>
                <w:szCs w:val="20"/>
              </w:rPr>
              <w:t>Managing risk</w:t>
            </w:r>
          </w:p>
          <w:p w14:paraId="1A779027" w14:textId="77777777" w:rsidR="0020207B" w:rsidRPr="007C01A0" w:rsidRDefault="0020207B" w:rsidP="007C01A0">
            <w:pPr>
              <w:ind w:left="42"/>
              <w:rPr>
                <w:rFonts w:eastAsia="Times New Roman" w:cstheme="minorHAnsi"/>
                <w:sz w:val="20"/>
                <w:szCs w:val="20"/>
              </w:rPr>
            </w:pPr>
            <w:r w:rsidRPr="007C01A0">
              <w:rPr>
                <w:rFonts w:eastAsia="Times New Roman" w:cstheme="minorHAnsi"/>
                <w:bCs/>
                <w:sz w:val="20"/>
                <w:szCs w:val="20"/>
              </w:rPr>
              <w:t>Understanding the norms of drug use (cigarette and alcohol use)</w:t>
            </w:r>
          </w:p>
          <w:p w14:paraId="77E1E335" w14:textId="77777777" w:rsidR="0020207B" w:rsidRPr="007C01A0" w:rsidRDefault="0020207B" w:rsidP="007C01A0">
            <w:pPr>
              <w:ind w:right="113"/>
              <w:rPr>
                <w:rFonts w:eastAsia="Times New Roman" w:cstheme="minorHAnsi"/>
                <w:bCs/>
                <w:sz w:val="20"/>
                <w:szCs w:val="20"/>
              </w:rPr>
            </w:pPr>
            <w:r w:rsidRPr="007C01A0">
              <w:rPr>
                <w:rFonts w:eastAsia="Times New Roman" w:cstheme="minorHAnsi"/>
                <w:bCs/>
                <w:sz w:val="20"/>
                <w:szCs w:val="20"/>
              </w:rPr>
              <w:t>Influences</w:t>
            </w:r>
          </w:p>
          <w:p w14:paraId="2FD66D8D" w14:textId="77777777" w:rsidR="0020207B" w:rsidRPr="007C01A0" w:rsidRDefault="0020207B" w:rsidP="007C01A0">
            <w:pPr>
              <w:ind w:right="113"/>
              <w:rPr>
                <w:rFonts w:eastAsia="Times New Roman" w:cstheme="minorHAnsi"/>
                <w:sz w:val="20"/>
                <w:szCs w:val="20"/>
              </w:rPr>
            </w:pPr>
            <w:r w:rsidRPr="007C01A0">
              <w:rPr>
                <w:rFonts w:eastAsia="Times New Roman" w:cstheme="minorHAnsi"/>
                <w:bCs/>
                <w:sz w:val="20"/>
                <w:szCs w:val="20"/>
              </w:rPr>
              <w:lastRenderedPageBreak/>
              <w:t>Online safety</w:t>
            </w:r>
          </w:p>
        </w:tc>
        <w:tc>
          <w:tcPr>
            <w:tcW w:w="2512" w:type="dxa"/>
          </w:tcPr>
          <w:p w14:paraId="50359975" w14:textId="77777777" w:rsidR="0020207B" w:rsidRPr="007C01A0" w:rsidRDefault="0020207B" w:rsidP="007C01A0">
            <w:pPr>
              <w:ind w:left="42"/>
              <w:rPr>
                <w:rFonts w:eastAsia="Times New Roman" w:cstheme="minorHAnsi"/>
                <w:sz w:val="20"/>
                <w:szCs w:val="20"/>
              </w:rPr>
            </w:pPr>
            <w:r w:rsidRPr="007C01A0">
              <w:rPr>
                <w:rFonts w:eastAsia="Times New Roman" w:cstheme="minorHAnsi"/>
                <w:bCs/>
                <w:sz w:val="20"/>
                <w:szCs w:val="20"/>
              </w:rPr>
              <w:lastRenderedPageBreak/>
              <w:t>Making a difference (different ways of helping others or the environment)</w:t>
            </w:r>
          </w:p>
          <w:p w14:paraId="334CF22D" w14:textId="77777777" w:rsidR="0020207B" w:rsidRPr="007C01A0" w:rsidRDefault="0020207B" w:rsidP="007C01A0">
            <w:pPr>
              <w:ind w:left="42" w:right="113" w:firstLine="42"/>
              <w:rPr>
                <w:rFonts w:eastAsia="Times New Roman" w:cstheme="minorHAnsi"/>
                <w:sz w:val="20"/>
                <w:szCs w:val="20"/>
              </w:rPr>
            </w:pPr>
            <w:r w:rsidRPr="007C01A0">
              <w:rPr>
                <w:rFonts w:eastAsia="Times New Roman" w:cstheme="minorHAnsi"/>
                <w:bCs/>
                <w:sz w:val="20"/>
                <w:szCs w:val="20"/>
              </w:rPr>
              <w:t>Media influence</w:t>
            </w:r>
          </w:p>
          <w:p w14:paraId="29F36591" w14:textId="77777777" w:rsidR="0020207B" w:rsidRPr="007C01A0" w:rsidRDefault="0020207B" w:rsidP="007C01A0">
            <w:pPr>
              <w:ind w:left="42" w:right="113"/>
              <w:rPr>
                <w:rFonts w:eastAsia="Times New Roman" w:cstheme="minorHAnsi"/>
                <w:sz w:val="20"/>
                <w:szCs w:val="20"/>
              </w:rPr>
            </w:pPr>
            <w:r w:rsidRPr="007C01A0">
              <w:rPr>
                <w:rFonts w:eastAsia="Times New Roman" w:cstheme="minorHAnsi"/>
                <w:bCs/>
                <w:sz w:val="20"/>
                <w:szCs w:val="20"/>
              </w:rPr>
              <w:t>Decisions about spending money</w:t>
            </w:r>
          </w:p>
        </w:tc>
        <w:tc>
          <w:tcPr>
            <w:tcW w:w="2268" w:type="dxa"/>
          </w:tcPr>
          <w:p w14:paraId="798C2E82" w14:textId="77777777" w:rsidR="0020207B" w:rsidRPr="007C01A0" w:rsidRDefault="0020207B" w:rsidP="007C01A0">
            <w:pPr>
              <w:ind w:left="42" w:right="113"/>
              <w:rPr>
                <w:rFonts w:eastAsia="Times New Roman" w:cstheme="minorHAnsi"/>
                <w:sz w:val="20"/>
                <w:szCs w:val="20"/>
              </w:rPr>
            </w:pPr>
            <w:r w:rsidRPr="007C01A0">
              <w:rPr>
                <w:rFonts w:eastAsia="Times New Roman" w:cstheme="minorHAnsi"/>
                <w:bCs/>
                <w:sz w:val="20"/>
                <w:szCs w:val="20"/>
              </w:rPr>
              <w:t>Having choices and making decisions about my health</w:t>
            </w:r>
          </w:p>
          <w:p w14:paraId="11E13255" w14:textId="77777777" w:rsidR="0020207B" w:rsidRPr="007C01A0" w:rsidRDefault="0020207B" w:rsidP="007C01A0">
            <w:pPr>
              <w:ind w:left="42" w:right="113"/>
              <w:rPr>
                <w:rFonts w:eastAsia="Times New Roman" w:cstheme="minorHAnsi"/>
                <w:bCs/>
                <w:sz w:val="20"/>
                <w:szCs w:val="20"/>
              </w:rPr>
            </w:pPr>
            <w:r w:rsidRPr="007C01A0">
              <w:rPr>
                <w:rFonts w:eastAsia="Times New Roman" w:cstheme="minorHAnsi"/>
                <w:bCs/>
                <w:sz w:val="20"/>
                <w:szCs w:val="20"/>
              </w:rPr>
              <w:t>Taking care of my environment</w:t>
            </w:r>
          </w:p>
          <w:p w14:paraId="07549929" w14:textId="77777777" w:rsidR="0020207B" w:rsidRPr="007C01A0" w:rsidRDefault="0020207B" w:rsidP="007C01A0">
            <w:pPr>
              <w:ind w:left="42" w:right="113"/>
              <w:rPr>
                <w:rFonts w:eastAsia="Times New Roman" w:cstheme="minorHAnsi"/>
                <w:sz w:val="20"/>
                <w:szCs w:val="20"/>
              </w:rPr>
            </w:pPr>
            <w:r w:rsidRPr="007C01A0">
              <w:rPr>
                <w:rFonts w:eastAsia="Times New Roman" w:cstheme="minorHAnsi"/>
                <w:bCs/>
                <w:sz w:val="20"/>
                <w:szCs w:val="20"/>
              </w:rPr>
              <w:t>My skills and interests</w:t>
            </w:r>
          </w:p>
        </w:tc>
        <w:tc>
          <w:tcPr>
            <w:tcW w:w="2268" w:type="dxa"/>
          </w:tcPr>
          <w:p w14:paraId="538468CC"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Body changes during puberty</w:t>
            </w:r>
          </w:p>
          <w:p w14:paraId="19B54F13"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Managing difficult feelings</w:t>
            </w:r>
          </w:p>
          <w:p w14:paraId="5BA75422"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Relationships including marriage</w:t>
            </w:r>
          </w:p>
        </w:tc>
      </w:tr>
      <w:tr w:rsidR="0020207B" w:rsidRPr="007C01A0" w14:paraId="1CA8E8F9" w14:textId="77777777" w:rsidTr="008C220E">
        <w:tc>
          <w:tcPr>
            <w:tcW w:w="1838" w:type="dxa"/>
            <w:shd w:val="clear" w:color="auto" w:fill="FBE4D5" w:themeFill="accent2" w:themeFillTint="33"/>
          </w:tcPr>
          <w:p w14:paraId="467F80BF" w14:textId="77777777" w:rsidR="0020207B" w:rsidRPr="007C01A0" w:rsidRDefault="0020207B" w:rsidP="007C01A0">
            <w:pPr>
              <w:jc w:val="center"/>
              <w:rPr>
                <w:rFonts w:cstheme="minorHAnsi"/>
                <w:b/>
                <w:sz w:val="20"/>
                <w:szCs w:val="20"/>
                <w:lang w:val="en-US"/>
              </w:rPr>
            </w:pPr>
          </w:p>
          <w:p w14:paraId="247B08AA"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Y5</w:t>
            </w:r>
          </w:p>
          <w:p w14:paraId="1F081D1A" w14:textId="77777777" w:rsidR="0020207B" w:rsidRPr="007C01A0" w:rsidRDefault="0020207B" w:rsidP="007C01A0">
            <w:pPr>
              <w:jc w:val="center"/>
              <w:rPr>
                <w:rFonts w:cstheme="minorHAnsi"/>
                <w:b/>
                <w:sz w:val="20"/>
                <w:szCs w:val="20"/>
                <w:lang w:val="en-US"/>
              </w:rPr>
            </w:pPr>
          </w:p>
          <w:p w14:paraId="155142E4" w14:textId="77777777" w:rsidR="0020207B" w:rsidRPr="007C01A0" w:rsidRDefault="0020207B" w:rsidP="007C01A0">
            <w:pPr>
              <w:jc w:val="center"/>
              <w:rPr>
                <w:rFonts w:cstheme="minorHAnsi"/>
                <w:b/>
                <w:sz w:val="20"/>
                <w:szCs w:val="20"/>
                <w:lang w:val="en-US"/>
              </w:rPr>
            </w:pPr>
          </w:p>
        </w:tc>
        <w:tc>
          <w:tcPr>
            <w:tcW w:w="2268" w:type="dxa"/>
            <w:shd w:val="clear" w:color="auto" w:fill="FBE4D5" w:themeFill="accent2" w:themeFillTint="33"/>
          </w:tcPr>
          <w:p w14:paraId="697FF380" w14:textId="77777777" w:rsidR="0020207B" w:rsidRPr="007C01A0" w:rsidRDefault="0020207B" w:rsidP="007C01A0">
            <w:pPr>
              <w:ind w:right="113"/>
              <w:rPr>
                <w:rFonts w:eastAsia="Arial" w:cstheme="minorHAnsi"/>
                <w:sz w:val="20"/>
                <w:szCs w:val="20"/>
              </w:rPr>
            </w:pPr>
            <w:r w:rsidRPr="007C01A0">
              <w:rPr>
                <w:rFonts w:eastAsia="Arial" w:cstheme="minorHAnsi"/>
                <w:sz w:val="20"/>
                <w:szCs w:val="20"/>
              </w:rPr>
              <w:t>Feelings</w:t>
            </w:r>
          </w:p>
          <w:p w14:paraId="6CAD6B0F"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Friendship skills, including compromise</w:t>
            </w:r>
          </w:p>
          <w:p w14:paraId="53F11E6D"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 xml:space="preserve">Assertive skills </w:t>
            </w:r>
          </w:p>
          <w:p w14:paraId="64291EBA"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Cooperation</w:t>
            </w:r>
          </w:p>
          <w:p w14:paraId="188CAB53" w14:textId="77777777" w:rsidR="0020207B" w:rsidRPr="007C01A0" w:rsidRDefault="0020207B" w:rsidP="007C01A0">
            <w:pPr>
              <w:rPr>
                <w:rFonts w:eastAsia="Arial" w:cstheme="minorHAnsi"/>
                <w:sz w:val="20"/>
                <w:szCs w:val="20"/>
              </w:rPr>
            </w:pPr>
            <w:r w:rsidRPr="007C01A0">
              <w:rPr>
                <w:rFonts w:eastAsia="Times New Roman" w:cstheme="minorHAnsi"/>
                <w:bCs/>
                <w:sz w:val="20"/>
                <w:szCs w:val="20"/>
              </w:rPr>
              <w:t>Recognising emotional needs</w:t>
            </w:r>
          </w:p>
        </w:tc>
        <w:tc>
          <w:tcPr>
            <w:tcW w:w="2410" w:type="dxa"/>
            <w:shd w:val="clear" w:color="auto" w:fill="FBE4D5" w:themeFill="accent2" w:themeFillTint="33"/>
          </w:tcPr>
          <w:p w14:paraId="67955C40"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Recognising and celebrating difference, including religions and cultural</w:t>
            </w:r>
          </w:p>
          <w:p w14:paraId="6800FFEE"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Influence and pressure of social media</w:t>
            </w:r>
          </w:p>
        </w:tc>
        <w:tc>
          <w:tcPr>
            <w:tcW w:w="2307" w:type="dxa"/>
            <w:shd w:val="clear" w:color="auto" w:fill="FBE4D5" w:themeFill="accent2" w:themeFillTint="33"/>
          </w:tcPr>
          <w:p w14:paraId="096730E5" w14:textId="77777777" w:rsidR="0020207B" w:rsidRPr="007C01A0" w:rsidRDefault="0020207B" w:rsidP="007C01A0">
            <w:pPr>
              <w:ind w:left="90" w:right="113" w:hanging="23"/>
              <w:rPr>
                <w:rFonts w:eastAsia="Times New Roman" w:cstheme="minorHAnsi"/>
                <w:sz w:val="20"/>
                <w:szCs w:val="20"/>
              </w:rPr>
            </w:pPr>
            <w:r w:rsidRPr="007C01A0">
              <w:rPr>
                <w:rFonts w:eastAsia="Times New Roman" w:cstheme="minorHAnsi"/>
                <w:bCs/>
                <w:sz w:val="20"/>
                <w:szCs w:val="20"/>
              </w:rPr>
              <w:t xml:space="preserve">Managing risk, including online safety </w:t>
            </w:r>
          </w:p>
          <w:p w14:paraId="56CB7617" w14:textId="77777777" w:rsidR="0020207B" w:rsidRPr="007C01A0" w:rsidRDefault="0020207B" w:rsidP="007C01A0">
            <w:pPr>
              <w:ind w:left="67" w:right="113"/>
              <w:rPr>
                <w:rFonts w:eastAsia="Times New Roman" w:cstheme="minorHAnsi"/>
                <w:bCs/>
                <w:sz w:val="20"/>
                <w:szCs w:val="20"/>
              </w:rPr>
            </w:pPr>
            <w:r w:rsidRPr="007C01A0">
              <w:rPr>
                <w:rFonts w:eastAsia="Times New Roman" w:cstheme="minorHAnsi"/>
                <w:bCs/>
                <w:sz w:val="20"/>
                <w:szCs w:val="20"/>
              </w:rPr>
              <w:t>Norms around use of legal drugs (tobacco, alcohol)</w:t>
            </w:r>
          </w:p>
          <w:p w14:paraId="567E3356" w14:textId="77777777" w:rsidR="0020207B" w:rsidRPr="007C01A0" w:rsidRDefault="0020207B" w:rsidP="007C01A0">
            <w:pPr>
              <w:ind w:left="67" w:right="113"/>
              <w:rPr>
                <w:rFonts w:eastAsia="Times New Roman" w:cstheme="minorHAnsi"/>
                <w:sz w:val="20"/>
                <w:szCs w:val="20"/>
              </w:rPr>
            </w:pPr>
            <w:r w:rsidRPr="007C01A0">
              <w:rPr>
                <w:rFonts w:eastAsia="Times New Roman" w:cstheme="minorHAnsi"/>
                <w:bCs/>
                <w:sz w:val="20"/>
                <w:szCs w:val="20"/>
              </w:rPr>
              <w:t>Decision-making skills</w:t>
            </w:r>
          </w:p>
        </w:tc>
        <w:tc>
          <w:tcPr>
            <w:tcW w:w="2512" w:type="dxa"/>
            <w:shd w:val="clear" w:color="auto" w:fill="FBE4D5" w:themeFill="accent2" w:themeFillTint="33"/>
          </w:tcPr>
          <w:p w14:paraId="4284420F" w14:textId="77777777" w:rsidR="0020207B" w:rsidRPr="007C01A0" w:rsidRDefault="0020207B" w:rsidP="007C01A0">
            <w:pPr>
              <w:ind w:right="113" w:hanging="113"/>
              <w:rPr>
                <w:rFonts w:eastAsia="Times New Roman" w:cstheme="minorHAnsi"/>
                <w:sz w:val="20"/>
                <w:szCs w:val="20"/>
              </w:rPr>
            </w:pPr>
            <w:r w:rsidRPr="007C01A0">
              <w:rPr>
                <w:rFonts w:eastAsia="Times New Roman" w:cstheme="minorHAnsi"/>
                <w:bCs/>
                <w:color w:val="000000"/>
                <w:sz w:val="20"/>
                <w:szCs w:val="20"/>
              </w:rPr>
              <w:t xml:space="preserve">  Rights and</w:t>
            </w:r>
            <w:r w:rsidRPr="007C01A0">
              <w:rPr>
                <w:rFonts w:eastAsia="Times New Roman" w:cstheme="minorHAnsi"/>
                <w:sz w:val="20"/>
                <w:szCs w:val="20"/>
              </w:rPr>
              <w:t xml:space="preserve"> </w:t>
            </w:r>
            <w:r w:rsidRPr="007C01A0">
              <w:rPr>
                <w:rFonts w:eastAsia="Times New Roman" w:cstheme="minorHAnsi"/>
                <w:bCs/>
                <w:color w:val="000000"/>
                <w:sz w:val="20"/>
                <w:szCs w:val="20"/>
              </w:rPr>
              <w:t>responsibilities</w:t>
            </w:r>
          </w:p>
          <w:p w14:paraId="66E70ECA" w14:textId="77777777" w:rsidR="0020207B" w:rsidRPr="007C01A0" w:rsidRDefault="0020207B" w:rsidP="007C01A0">
            <w:pPr>
              <w:ind w:right="113" w:hanging="113"/>
              <w:rPr>
                <w:rFonts w:eastAsia="Times New Roman" w:cstheme="minorHAnsi"/>
                <w:bCs/>
                <w:color w:val="000000"/>
                <w:sz w:val="20"/>
                <w:szCs w:val="20"/>
              </w:rPr>
            </w:pPr>
            <w:r w:rsidRPr="007C01A0">
              <w:rPr>
                <w:rFonts w:eastAsia="Times New Roman" w:cstheme="minorHAnsi"/>
                <w:bCs/>
                <w:color w:val="000000"/>
                <w:sz w:val="20"/>
                <w:szCs w:val="20"/>
              </w:rPr>
              <w:t xml:space="preserve">  Rights and responsibilities relating to my health</w:t>
            </w:r>
          </w:p>
          <w:p w14:paraId="492F5750" w14:textId="77777777" w:rsidR="0020207B" w:rsidRPr="007C01A0" w:rsidRDefault="0020207B" w:rsidP="007C01A0">
            <w:pPr>
              <w:ind w:right="113" w:hanging="113"/>
              <w:rPr>
                <w:rFonts w:eastAsia="Times New Roman" w:cstheme="minorHAnsi"/>
                <w:bCs/>
                <w:sz w:val="20"/>
                <w:szCs w:val="20"/>
              </w:rPr>
            </w:pPr>
            <w:r w:rsidRPr="007C01A0">
              <w:rPr>
                <w:rFonts w:eastAsia="Times New Roman" w:cstheme="minorHAnsi"/>
                <w:bCs/>
                <w:sz w:val="20"/>
                <w:szCs w:val="20"/>
              </w:rPr>
              <w:t xml:space="preserve">  Making a difference</w:t>
            </w:r>
          </w:p>
          <w:p w14:paraId="38358289" w14:textId="77777777" w:rsidR="0020207B" w:rsidRPr="007C01A0" w:rsidRDefault="0020207B" w:rsidP="007C01A0">
            <w:pPr>
              <w:ind w:right="113" w:hanging="113"/>
              <w:rPr>
                <w:rFonts w:eastAsia="Times New Roman" w:cstheme="minorHAnsi"/>
                <w:bCs/>
                <w:color w:val="FF0000"/>
                <w:sz w:val="20"/>
                <w:szCs w:val="20"/>
              </w:rPr>
            </w:pPr>
            <w:r w:rsidRPr="007C01A0">
              <w:rPr>
                <w:rFonts w:eastAsia="Times New Roman" w:cstheme="minorHAnsi"/>
                <w:bCs/>
                <w:color w:val="000000"/>
                <w:sz w:val="20"/>
                <w:szCs w:val="20"/>
              </w:rPr>
              <w:t xml:space="preserve">  Decisions about lending, borrowing and spending</w:t>
            </w:r>
            <w:r w:rsidRPr="007C01A0">
              <w:rPr>
                <w:rFonts w:eastAsia="Times New Roman" w:cstheme="minorHAnsi"/>
                <w:bCs/>
                <w:color w:val="FF0000"/>
                <w:sz w:val="20"/>
                <w:szCs w:val="20"/>
              </w:rPr>
              <w:t xml:space="preserve"> </w:t>
            </w:r>
          </w:p>
          <w:p w14:paraId="77DD9FE0" w14:textId="77777777" w:rsidR="0020207B" w:rsidRPr="007C01A0" w:rsidRDefault="0020207B" w:rsidP="007C01A0">
            <w:pPr>
              <w:ind w:right="113" w:hanging="113"/>
              <w:rPr>
                <w:rFonts w:eastAsia="Times New Roman" w:cstheme="minorHAnsi"/>
                <w:sz w:val="20"/>
                <w:szCs w:val="20"/>
              </w:rPr>
            </w:pPr>
            <w:r w:rsidRPr="007C01A0">
              <w:rPr>
                <w:rFonts w:eastAsia="Times New Roman" w:cstheme="minorHAnsi"/>
                <w:bCs/>
                <w:sz w:val="20"/>
                <w:szCs w:val="20"/>
              </w:rPr>
              <w:t xml:space="preserve"> </w:t>
            </w:r>
          </w:p>
        </w:tc>
        <w:tc>
          <w:tcPr>
            <w:tcW w:w="2268" w:type="dxa"/>
            <w:shd w:val="clear" w:color="auto" w:fill="FBE4D5" w:themeFill="accent2" w:themeFillTint="33"/>
          </w:tcPr>
          <w:p w14:paraId="0C4B59FA" w14:textId="77777777" w:rsidR="0020207B" w:rsidRPr="007C01A0" w:rsidRDefault="0020207B" w:rsidP="007C01A0">
            <w:pPr>
              <w:ind w:right="113" w:hanging="113"/>
              <w:rPr>
                <w:rFonts w:eastAsia="Times New Roman" w:cstheme="minorHAnsi"/>
                <w:bCs/>
                <w:color w:val="000000"/>
                <w:sz w:val="20"/>
                <w:szCs w:val="20"/>
              </w:rPr>
            </w:pPr>
            <w:r w:rsidRPr="007C01A0">
              <w:rPr>
                <w:rFonts w:eastAsia="Times New Roman" w:cstheme="minorHAnsi"/>
                <w:bCs/>
                <w:color w:val="000000"/>
                <w:sz w:val="20"/>
                <w:szCs w:val="20"/>
              </w:rPr>
              <w:t xml:space="preserve"> Growing independence and taking responsibility</w:t>
            </w:r>
          </w:p>
          <w:p w14:paraId="41C77A33" w14:textId="77777777" w:rsidR="0020207B" w:rsidRPr="007C01A0" w:rsidRDefault="0020207B" w:rsidP="007C01A0">
            <w:pPr>
              <w:ind w:right="113" w:hanging="113"/>
              <w:rPr>
                <w:rFonts w:eastAsia="Times New Roman" w:cstheme="minorHAnsi"/>
                <w:bCs/>
                <w:color w:val="000000"/>
                <w:sz w:val="20"/>
                <w:szCs w:val="20"/>
              </w:rPr>
            </w:pPr>
            <w:r w:rsidRPr="007C01A0">
              <w:rPr>
                <w:rFonts w:eastAsia="Times New Roman" w:cstheme="minorHAnsi"/>
                <w:bCs/>
                <w:color w:val="000000"/>
                <w:sz w:val="20"/>
                <w:szCs w:val="20"/>
              </w:rPr>
              <w:t>Keeping myself healthy</w:t>
            </w:r>
          </w:p>
          <w:p w14:paraId="1CA7E114" w14:textId="77777777" w:rsidR="0020207B" w:rsidRPr="007C01A0" w:rsidRDefault="0020207B" w:rsidP="007C01A0">
            <w:pPr>
              <w:ind w:right="113" w:hanging="113"/>
              <w:rPr>
                <w:rFonts w:eastAsia="Times New Roman" w:cstheme="minorHAnsi"/>
                <w:bCs/>
                <w:color w:val="000000"/>
                <w:sz w:val="20"/>
                <w:szCs w:val="20"/>
              </w:rPr>
            </w:pPr>
            <w:r w:rsidRPr="007C01A0">
              <w:rPr>
                <w:rFonts w:eastAsia="Times New Roman" w:cstheme="minorHAnsi"/>
                <w:bCs/>
                <w:color w:val="000000"/>
                <w:sz w:val="20"/>
                <w:szCs w:val="20"/>
              </w:rPr>
              <w:t xml:space="preserve"> Media awareness and safety</w:t>
            </w:r>
          </w:p>
          <w:p w14:paraId="6F727AFA" w14:textId="77777777" w:rsidR="0020207B" w:rsidRPr="007C01A0" w:rsidRDefault="0020207B" w:rsidP="007C01A0">
            <w:pPr>
              <w:ind w:right="113" w:hanging="113"/>
              <w:rPr>
                <w:rFonts w:eastAsia="Times New Roman" w:cstheme="minorHAnsi"/>
                <w:bCs/>
                <w:color w:val="000000"/>
                <w:sz w:val="20"/>
                <w:szCs w:val="20"/>
              </w:rPr>
            </w:pPr>
            <w:r w:rsidRPr="007C01A0">
              <w:rPr>
                <w:rFonts w:eastAsia="Times New Roman" w:cstheme="minorHAnsi"/>
                <w:bCs/>
                <w:color w:val="000000"/>
                <w:sz w:val="20"/>
                <w:szCs w:val="20"/>
              </w:rPr>
              <w:t xml:space="preserve"> My community</w:t>
            </w:r>
          </w:p>
          <w:p w14:paraId="15E4CA4D" w14:textId="77777777" w:rsidR="0020207B" w:rsidRPr="007C01A0" w:rsidRDefault="0020207B" w:rsidP="007C01A0">
            <w:pPr>
              <w:ind w:right="113" w:hanging="113"/>
              <w:jc w:val="center"/>
              <w:rPr>
                <w:rFonts w:eastAsia="Times New Roman" w:cstheme="minorHAnsi"/>
                <w:bCs/>
                <w:color w:val="000000"/>
                <w:sz w:val="20"/>
                <w:szCs w:val="20"/>
              </w:rPr>
            </w:pPr>
          </w:p>
        </w:tc>
        <w:tc>
          <w:tcPr>
            <w:tcW w:w="2268" w:type="dxa"/>
            <w:shd w:val="clear" w:color="auto" w:fill="FBE4D5" w:themeFill="accent2" w:themeFillTint="33"/>
          </w:tcPr>
          <w:p w14:paraId="05319AA8" w14:textId="77777777" w:rsidR="0020207B" w:rsidRPr="007C01A0" w:rsidRDefault="0020207B" w:rsidP="007C01A0">
            <w:pPr>
              <w:rPr>
                <w:rFonts w:eastAsia="Times New Roman" w:cstheme="minorHAnsi"/>
                <w:sz w:val="20"/>
                <w:szCs w:val="20"/>
              </w:rPr>
            </w:pPr>
            <w:r w:rsidRPr="007C01A0">
              <w:rPr>
                <w:rFonts w:eastAsia="Times New Roman" w:cstheme="minorHAnsi"/>
                <w:color w:val="000000"/>
                <w:sz w:val="20"/>
                <w:szCs w:val="20"/>
              </w:rPr>
              <w:t>Managing difficult feelings</w:t>
            </w:r>
          </w:p>
          <w:p w14:paraId="5B06D8BA" w14:textId="77777777" w:rsidR="0020207B" w:rsidRPr="007C01A0" w:rsidRDefault="0020207B" w:rsidP="007C01A0">
            <w:pPr>
              <w:rPr>
                <w:rFonts w:eastAsia="Times New Roman" w:cstheme="minorHAnsi"/>
                <w:sz w:val="20"/>
                <w:szCs w:val="20"/>
              </w:rPr>
            </w:pPr>
            <w:r w:rsidRPr="007C01A0">
              <w:rPr>
                <w:rFonts w:eastAsia="Times New Roman" w:cstheme="minorHAnsi"/>
                <w:color w:val="000000"/>
                <w:sz w:val="20"/>
                <w:szCs w:val="20"/>
              </w:rPr>
              <w:t>Managing change</w:t>
            </w:r>
          </w:p>
          <w:p w14:paraId="30B52C2A" w14:textId="77777777" w:rsidR="0020207B" w:rsidRPr="007C01A0" w:rsidRDefault="0020207B" w:rsidP="007C01A0">
            <w:pPr>
              <w:rPr>
                <w:rFonts w:eastAsia="Times New Roman" w:cstheme="minorHAnsi"/>
                <w:bCs/>
                <w:color w:val="000000"/>
                <w:sz w:val="20"/>
                <w:szCs w:val="20"/>
              </w:rPr>
            </w:pPr>
            <w:r w:rsidRPr="007C01A0">
              <w:rPr>
                <w:rFonts w:eastAsia="Times New Roman" w:cstheme="minorHAnsi"/>
                <w:bCs/>
                <w:color w:val="000000"/>
                <w:sz w:val="20"/>
                <w:szCs w:val="20"/>
              </w:rPr>
              <w:t>How my feelings help keeping safe</w:t>
            </w:r>
          </w:p>
          <w:p w14:paraId="316C23DF" w14:textId="77777777" w:rsidR="0020207B" w:rsidRPr="007C01A0" w:rsidRDefault="0020207B" w:rsidP="007C01A0">
            <w:pPr>
              <w:rPr>
                <w:rFonts w:eastAsia="Times New Roman" w:cstheme="minorHAnsi"/>
                <w:sz w:val="20"/>
                <w:szCs w:val="20"/>
              </w:rPr>
            </w:pPr>
            <w:r w:rsidRPr="007C01A0">
              <w:rPr>
                <w:rFonts w:eastAsia="Times New Roman" w:cstheme="minorHAnsi"/>
                <w:bCs/>
                <w:color w:val="000000"/>
                <w:sz w:val="20"/>
                <w:szCs w:val="20"/>
              </w:rPr>
              <w:t>Getting help</w:t>
            </w:r>
          </w:p>
        </w:tc>
      </w:tr>
      <w:tr w:rsidR="0020207B" w:rsidRPr="007C01A0" w14:paraId="47DA5C46" w14:textId="77777777" w:rsidTr="008C220E">
        <w:trPr>
          <w:trHeight w:val="964"/>
        </w:trPr>
        <w:tc>
          <w:tcPr>
            <w:tcW w:w="1838" w:type="dxa"/>
          </w:tcPr>
          <w:p w14:paraId="16FE4C76" w14:textId="77777777" w:rsidR="0020207B" w:rsidRPr="007C01A0" w:rsidRDefault="0020207B" w:rsidP="007C01A0">
            <w:pPr>
              <w:jc w:val="center"/>
              <w:rPr>
                <w:rFonts w:cstheme="minorHAnsi"/>
                <w:b/>
                <w:sz w:val="20"/>
                <w:szCs w:val="20"/>
                <w:lang w:val="en-US"/>
              </w:rPr>
            </w:pPr>
          </w:p>
          <w:p w14:paraId="34C80097" w14:textId="77777777" w:rsidR="0020207B" w:rsidRPr="007C01A0" w:rsidRDefault="0020207B" w:rsidP="007C01A0">
            <w:pPr>
              <w:jc w:val="center"/>
              <w:rPr>
                <w:rFonts w:cstheme="minorHAnsi"/>
                <w:b/>
                <w:sz w:val="20"/>
                <w:szCs w:val="20"/>
                <w:lang w:val="en-US"/>
              </w:rPr>
            </w:pPr>
            <w:r w:rsidRPr="007C01A0">
              <w:rPr>
                <w:rFonts w:cstheme="minorHAnsi"/>
                <w:b/>
                <w:sz w:val="20"/>
                <w:szCs w:val="20"/>
                <w:lang w:val="en-US"/>
              </w:rPr>
              <w:t>Y6</w:t>
            </w:r>
          </w:p>
          <w:p w14:paraId="77CB83C2" w14:textId="77777777" w:rsidR="0020207B" w:rsidRPr="007C01A0" w:rsidRDefault="0020207B" w:rsidP="007C01A0">
            <w:pPr>
              <w:jc w:val="center"/>
              <w:rPr>
                <w:rFonts w:cstheme="minorHAnsi"/>
                <w:b/>
                <w:sz w:val="20"/>
                <w:szCs w:val="20"/>
                <w:lang w:val="en-US"/>
              </w:rPr>
            </w:pPr>
          </w:p>
          <w:p w14:paraId="558AA0B0" w14:textId="77777777" w:rsidR="0020207B" w:rsidRPr="007C01A0" w:rsidRDefault="0020207B" w:rsidP="007C01A0">
            <w:pPr>
              <w:jc w:val="center"/>
              <w:rPr>
                <w:rFonts w:cstheme="minorHAnsi"/>
                <w:b/>
                <w:sz w:val="20"/>
                <w:szCs w:val="20"/>
                <w:lang w:val="en-US"/>
              </w:rPr>
            </w:pPr>
          </w:p>
        </w:tc>
        <w:tc>
          <w:tcPr>
            <w:tcW w:w="2268" w:type="dxa"/>
          </w:tcPr>
          <w:p w14:paraId="4243597A" w14:textId="77777777" w:rsidR="0020207B" w:rsidRPr="007C01A0" w:rsidRDefault="0020207B" w:rsidP="007C01A0">
            <w:pPr>
              <w:rPr>
                <w:rFonts w:eastAsia="Times New Roman" w:cstheme="minorHAnsi"/>
                <w:sz w:val="20"/>
                <w:szCs w:val="20"/>
              </w:rPr>
            </w:pPr>
            <w:r w:rsidRPr="007C01A0">
              <w:rPr>
                <w:rFonts w:eastAsia="Times New Roman" w:cstheme="minorHAnsi"/>
                <w:bCs/>
                <w:color w:val="000000"/>
                <w:sz w:val="20"/>
                <w:szCs w:val="20"/>
              </w:rPr>
              <w:t>Assertiveness</w:t>
            </w:r>
          </w:p>
          <w:p w14:paraId="2CCC797C" w14:textId="77777777" w:rsidR="0020207B" w:rsidRPr="007C01A0" w:rsidRDefault="0020207B" w:rsidP="007C01A0">
            <w:pPr>
              <w:rPr>
                <w:rFonts w:eastAsia="Times New Roman" w:cstheme="minorHAnsi"/>
                <w:sz w:val="20"/>
                <w:szCs w:val="20"/>
              </w:rPr>
            </w:pPr>
            <w:r w:rsidRPr="007C01A0">
              <w:rPr>
                <w:rFonts w:eastAsia="Times New Roman" w:cstheme="minorHAnsi"/>
                <w:bCs/>
                <w:color w:val="000000"/>
                <w:sz w:val="20"/>
                <w:szCs w:val="20"/>
              </w:rPr>
              <w:t>Cooperation</w:t>
            </w:r>
          </w:p>
          <w:p w14:paraId="3B5D4D8F" w14:textId="77777777" w:rsidR="0020207B" w:rsidRPr="007C01A0" w:rsidRDefault="0020207B" w:rsidP="007C01A0">
            <w:pPr>
              <w:rPr>
                <w:rFonts w:eastAsia="Times New Roman" w:cstheme="minorHAnsi"/>
                <w:bCs/>
                <w:color w:val="000000"/>
                <w:sz w:val="20"/>
                <w:szCs w:val="20"/>
              </w:rPr>
            </w:pPr>
            <w:r w:rsidRPr="007C01A0">
              <w:rPr>
                <w:rFonts w:eastAsia="Times New Roman" w:cstheme="minorHAnsi"/>
                <w:bCs/>
                <w:color w:val="000000"/>
                <w:sz w:val="20"/>
                <w:szCs w:val="20"/>
              </w:rPr>
              <w:t>Safe/unsafe touches</w:t>
            </w:r>
          </w:p>
          <w:p w14:paraId="057533AE" w14:textId="77777777" w:rsidR="0020207B" w:rsidRPr="007C01A0" w:rsidRDefault="0020207B" w:rsidP="007C01A0">
            <w:pPr>
              <w:rPr>
                <w:rFonts w:eastAsia="Times New Roman" w:cstheme="minorHAnsi"/>
                <w:sz w:val="20"/>
                <w:szCs w:val="20"/>
              </w:rPr>
            </w:pPr>
            <w:r w:rsidRPr="007C01A0">
              <w:rPr>
                <w:rFonts w:eastAsia="Times New Roman" w:cstheme="minorHAnsi"/>
                <w:bCs/>
                <w:color w:val="000000"/>
                <w:sz w:val="20"/>
                <w:szCs w:val="20"/>
              </w:rPr>
              <w:t>Positive relationships</w:t>
            </w:r>
          </w:p>
        </w:tc>
        <w:tc>
          <w:tcPr>
            <w:tcW w:w="2410" w:type="dxa"/>
          </w:tcPr>
          <w:p w14:paraId="7C4C4DAF"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 xml:space="preserve">Recognising and celebrating difference Recognising and reflecting on prejudice-based bullying </w:t>
            </w:r>
          </w:p>
          <w:p w14:paraId="164D2A9D"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 xml:space="preserve">Understanding Bystander behaviour </w:t>
            </w:r>
          </w:p>
          <w:p w14:paraId="29687C36"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Gender stereotyping</w:t>
            </w:r>
          </w:p>
        </w:tc>
        <w:tc>
          <w:tcPr>
            <w:tcW w:w="2307" w:type="dxa"/>
          </w:tcPr>
          <w:p w14:paraId="2871FFC8" w14:textId="77777777" w:rsidR="0020207B" w:rsidRPr="007C01A0" w:rsidRDefault="0020207B" w:rsidP="007C01A0">
            <w:pPr>
              <w:ind w:right="113"/>
              <w:rPr>
                <w:rFonts w:eastAsia="Times New Roman" w:cstheme="minorHAnsi"/>
                <w:sz w:val="20"/>
                <w:szCs w:val="20"/>
              </w:rPr>
            </w:pPr>
            <w:r w:rsidRPr="007C01A0">
              <w:rPr>
                <w:rFonts w:eastAsia="Times New Roman" w:cstheme="minorHAnsi"/>
                <w:bCs/>
                <w:sz w:val="20"/>
                <w:szCs w:val="20"/>
              </w:rPr>
              <w:t>Understanding emotional needs</w:t>
            </w:r>
          </w:p>
          <w:p w14:paraId="386E5F2B" w14:textId="77777777" w:rsidR="0020207B" w:rsidRPr="007C01A0" w:rsidRDefault="0020207B" w:rsidP="007C01A0">
            <w:pPr>
              <w:ind w:right="113"/>
              <w:rPr>
                <w:rFonts w:eastAsia="Times New Roman" w:cstheme="minorHAnsi"/>
                <w:bCs/>
                <w:sz w:val="20"/>
                <w:szCs w:val="20"/>
              </w:rPr>
            </w:pPr>
            <w:r w:rsidRPr="007C01A0">
              <w:rPr>
                <w:rFonts w:eastAsia="Times New Roman" w:cstheme="minorHAnsi"/>
                <w:bCs/>
                <w:sz w:val="20"/>
                <w:szCs w:val="20"/>
              </w:rPr>
              <w:t>Staying safe online</w:t>
            </w:r>
          </w:p>
          <w:p w14:paraId="7D45C158" w14:textId="77777777" w:rsidR="0020207B" w:rsidRPr="007C01A0" w:rsidRDefault="0020207B" w:rsidP="007C01A0">
            <w:pPr>
              <w:ind w:right="113" w:hanging="113"/>
              <w:rPr>
                <w:rFonts w:eastAsia="Times New Roman" w:cstheme="minorHAnsi"/>
                <w:sz w:val="20"/>
                <w:szCs w:val="20"/>
              </w:rPr>
            </w:pPr>
            <w:r w:rsidRPr="007C01A0">
              <w:rPr>
                <w:rFonts w:eastAsia="Times New Roman" w:cstheme="minorHAnsi"/>
                <w:bCs/>
                <w:sz w:val="20"/>
                <w:szCs w:val="20"/>
                <w:shd w:val="clear" w:color="auto" w:fill="FFFFFF"/>
              </w:rPr>
              <w:t xml:space="preserve">  Drugs: norms and risks (including the law)</w:t>
            </w:r>
          </w:p>
        </w:tc>
        <w:tc>
          <w:tcPr>
            <w:tcW w:w="2512" w:type="dxa"/>
          </w:tcPr>
          <w:p w14:paraId="78174D2B" w14:textId="77777777" w:rsidR="0020207B" w:rsidRPr="007C01A0" w:rsidRDefault="0020207B" w:rsidP="007C01A0">
            <w:pPr>
              <w:ind w:right="113" w:hanging="113"/>
              <w:rPr>
                <w:rFonts w:eastAsia="Times New Roman" w:cstheme="minorHAnsi"/>
                <w:sz w:val="20"/>
                <w:szCs w:val="20"/>
              </w:rPr>
            </w:pPr>
            <w:r w:rsidRPr="007C01A0">
              <w:rPr>
                <w:rFonts w:eastAsia="Times New Roman" w:cstheme="minorHAnsi"/>
                <w:bCs/>
                <w:sz w:val="20"/>
                <w:szCs w:val="20"/>
              </w:rPr>
              <w:t xml:space="preserve">  Understanding media bias, including social media</w:t>
            </w:r>
          </w:p>
          <w:p w14:paraId="30F862BB"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Caring: communities and the environment</w:t>
            </w:r>
          </w:p>
          <w:p w14:paraId="43F0805E"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Earning and saving money</w:t>
            </w:r>
          </w:p>
          <w:p w14:paraId="7C796738"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Understanding democracy</w:t>
            </w:r>
          </w:p>
        </w:tc>
        <w:tc>
          <w:tcPr>
            <w:tcW w:w="2268" w:type="dxa"/>
          </w:tcPr>
          <w:p w14:paraId="5879BDB6" w14:textId="77777777" w:rsidR="0020207B" w:rsidRPr="007C01A0" w:rsidRDefault="0020207B" w:rsidP="007C01A0">
            <w:pPr>
              <w:ind w:right="113" w:hanging="113"/>
              <w:rPr>
                <w:rFonts w:eastAsia="Times New Roman" w:cstheme="minorHAnsi"/>
                <w:sz w:val="20"/>
                <w:szCs w:val="20"/>
              </w:rPr>
            </w:pPr>
            <w:r w:rsidRPr="007C01A0">
              <w:rPr>
                <w:rFonts w:eastAsia="Times New Roman" w:cstheme="minorHAnsi"/>
                <w:bCs/>
                <w:sz w:val="20"/>
                <w:szCs w:val="20"/>
              </w:rPr>
              <w:t xml:space="preserve">  Aspirations and goal setting</w:t>
            </w:r>
          </w:p>
          <w:p w14:paraId="516FDE63" w14:textId="77777777" w:rsidR="0020207B" w:rsidRPr="007C01A0" w:rsidRDefault="0020207B" w:rsidP="007C01A0">
            <w:pPr>
              <w:ind w:right="113" w:hanging="113"/>
              <w:rPr>
                <w:rFonts w:eastAsia="Times New Roman" w:cstheme="minorHAnsi"/>
                <w:bCs/>
                <w:sz w:val="20"/>
                <w:szCs w:val="20"/>
              </w:rPr>
            </w:pPr>
            <w:r w:rsidRPr="007C01A0">
              <w:rPr>
                <w:rFonts w:eastAsia="Times New Roman" w:cstheme="minorHAnsi"/>
                <w:bCs/>
                <w:sz w:val="20"/>
                <w:szCs w:val="20"/>
              </w:rPr>
              <w:t xml:space="preserve">  Managing risk</w:t>
            </w:r>
          </w:p>
          <w:p w14:paraId="4BB34BB0" w14:textId="77777777" w:rsidR="0020207B" w:rsidRPr="007C01A0" w:rsidRDefault="0020207B" w:rsidP="007C01A0">
            <w:pPr>
              <w:ind w:right="113" w:hanging="113"/>
              <w:rPr>
                <w:rFonts w:eastAsia="Times New Roman" w:cstheme="minorHAnsi"/>
                <w:bCs/>
                <w:sz w:val="20"/>
                <w:szCs w:val="20"/>
              </w:rPr>
            </w:pPr>
            <w:r w:rsidRPr="007C01A0">
              <w:rPr>
                <w:rFonts w:eastAsia="Times New Roman" w:cstheme="minorHAnsi"/>
                <w:bCs/>
                <w:sz w:val="20"/>
                <w:szCs w:val="20"/>
              </w:rPr>
              <w:t xml:space="preserve"> Looking after my mental health</w:t>
            </w:r>
          </w:p>
          <w:p w14:paraId="386B82F8" w14:textId="77777777" w:rsidR="0020207B" w:rsidRPr="007C01A0" w:rsidRDefault="0020207B" w:rsidP="007C01A0">
            <w:pPr>
              <w:ind w:right="113" w:hanging="113"/>
              <w:rPr>
                <w:rFonts w:eastAsia="Times New Roman" w:cstheme="minorHAnsi"/>
                <w:sz w:val="20"/>
                <w:szCs w:val="20"/>
              </w:rPr>
            </w:pPr>
          </w:p>
          <w:p w14:paraId="0F8C2A61" w14:textId="77777777" w:rsidR="0020207B" w:rsidRPr="007C01A0" w:rsidRDefault="0020207B" w:rsidP="007C01A0">
            <w:pPr>
              <w:ind w:right="113"/>
              <w:rPr>
                <w:rFonts w:eastAsia="Times New Roman" w:cstheme="minorHAnsi"/>
                <w:sz w:val="20"/>
                <w:szCs w:val="20"/>
              </w:rPr>
            </w:pPr>
          </w:p>
        </w:tc>
        <w:tc>
          <w:tcPr>
            <w:tcW w:w="2268" w:type="dxa"/>
          </w:tcPr>
          <w:p w14:paraId="0F428D41"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Coping with changes</w:t>
            </w:r>
          </w:p>
          <w:p w14:paraId="0731AB11"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 xml:space="preserve">Keeping safe </w:t>
            </w:r>
          </w:p>
          <w:p w14:paraId="177C6459" w14:textId="77777777" w:rsidR="0020207B" w:rsidRPr="007C01A0" w:rsidRDefault="0020207B" w:rsidP="007C01A0">
            <w:pPr>
              <w:rPr>
                <w:rFonts w:eastAsia="Times New Roman" w:cstheme="minorHAnsi"/>
                <w:sz w:val="20"/>
                <w:szCs w:val="20"/>
              </w:rPr>
            </w:pPr>
            <w:r w:rsidRPr="007C01A0">
              <w:rPr>
                <w:rFonts w:eastAsia="Times New Roman" w:cstheme="minorHAnsi"/>
                <w:bCs/>
                <w:sz w:val="20"/>
                <w:szCs w:val="20"/>
              </w:rPr>
              <w:t>Body Image</w:t>
            </w:r>
          </w:p>
          <w:p w14:paraId="1A227484" w14:textId="77777777" w:rsidR="0020207B" w:rsidRPr="007C01A0" w:rsidRDefault="0020207B" w:rsidP="007C01A0">
            <w:pPr>
              <w:rPr>
                <w:rFonts w:eastAsia="Times New Roman" w:cstheme="minorHAnsi"/>
                <w:bCs/>
                <w:sz w:val="20"/>
                <w:szCs w:val="20"/>
              </w:rPr>
            </w:pPr>
            <w:r w:rsidRPr="007C01A0">
              <w:rPr>
                <w:rFonts w:eastAsia="Times New Roman" w:cstheme="minorHAnsi"/>
                <w:bCs/>
                <w:sz w:val="20"/>
                <w:szCs w:val="20"/>
              </w:rPr>
              <w:t>Sex education</w:t>
            </w:r>
          </w:p>
          <w:p w14:paraId="36DC98B0" w14:textId="77777777" w:rsidR="0020207B" w:rsidRPr="007C01A0" w:rsidRDefault="0020207B" w:rsidP="007C01A0">
            <w:pPr>
              <w:rPr>
                <w:rFonts w:eastAsia="Times New Roman" w:cstheme="minorHAnsi"/>
                <w:sz w:val="20"/>
                <w:szCs w:val="20"/>
              </w:rPr>
            </w:pPr>
            <w:r w:rsidRPr="007C01A0">
              <w:rPr>
                <w:rFonts w:eastAsia="Times New Roman" w:cstheme="minorHAnsi"/>
                <w:sz w:val="20"/>
                <w:szCs w:val="20"/>
              </w:rPr>
              <w:t>Self-esteem</w:t>
            </w:r>
          </w:p>
        </w:tc>
      </w:tr>
    </w:tbl>
    <w:p w14:paraId="7FC26C15" w14:textId="77777777" w:rsidR="0020207B" w:rsidRPr="007C01A0" w:rsidRDefault="0020207B" w:rsidP="007C01A0">
      <w:pPr>
        <w:spacing w:after="0" w:line="240" w:lineRule="auto"/>
        <w:rPr>
          <w:rFonts w:cstheme="minorHAnsi"/>
          <w:sz w:val="20"/>
          <w:szCs w:val="20"/>
          <w:lang w:val="en-US"/>
        </w:rPr>
      </w:pPr>
      <w:r w:rsidRPr="007C01A0">
        <w:rPr>
          <w:rFonts w:cstheme="minorHAnsi"/>
          <w:noProof/>
          <w:sz w:val="20"/>
          <w:szCs w:val="20"/>
          <w:lang w:eastAsia="en-GB"/>
        </w:rPr>
        <w:drawing>
          <wp:anchor distT="0" distB="0" distL="114300" distR="114300" simplePos="0" relativeHeight="251659264" behindDoc="0" locked="0" layoutInCell="1" allowOverlap="1" wp14:anchorId="43E50EF3" wp14:editId="457B5A57">
            <wp:simplePos x="0" y="0"/>
            <wp:positionH relativeFrom="margin">
              <wp:align>left</wp:align>
            </wp:positionH>
            <wp:positionV relativeFrom="page">
              <wp:posOffset>95250</wp:posOffset>
            </wp:positionV>
            <wp:extent cx="1647825" cy="402590"/>
            <wp:effectExtent l="0" t="0" r="9525" b="0"/>
            <wp:wrapThrough wrapText="bothSides">
              <wp:wrapPolygon edited="0">
                <wp:start x="0" y="0"/>
                <wp:lineTo x="0" y="20442"/>
                <wp:lineTo x="21475" y="20442"/>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LE Scarf logo (2) Feb 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402590"/>
                    </a:xfrm>
                    <a:prstGeom prst="rect">
                      <a:avLst/>
                    </a:prstGeom>
                  </pic:spPr>
                </pic:pic>
              </a:graphicData>
            </a:graphic>
          </wp:anchor>
        </w:drawing>
      </w:r>
      <w:r w:rsidRPr="007C01A0">
        <w:rPr>
          <w:rFonts w:cstheme="minorHAnsi"/>
          <w:sz w:val="20"/>
          <w:szCs w:val="20"/>
          <w:lang w:val="en-US"/>
        </w:rPr>
        <w:t xml:space="preserve">PSHE and wellbeing long-term plan based on SCARF half-termly units and related key themes  </w:t>
      </w:r>
    </w:p>
    <w:p w14:paraId="60B96859" w14:textId="77777777" w:rsidR="0020207B" w:rsidRPr="007C01A0" w:rsidRDefault="0020207B" w:rsidP="007C01A0">
      <w:pPr>
        <w:spacing w:after="0" w:line="240" w:lineRule="auto"/>
        <w:rPr>
          <w:rFonts w:cstheme="minorHAnsi"/>
          <w:sz w:val="20"/>
          <w:szCs w:val="20"/>
          <w:lang w:val="en-US"/>
        </w:rPr>
      </w:pPr>
      <w:r w:rsidRPr="007C01A0">
        <w:rPr>
          <w:rFonts w:cstheme="minorHAnsi"/>
          <w:sz w:val="20"/>
          <w:szCs w:val="20"/>
          <w:lang w:val="en-US"/>
        </w:rPr>
        <w:t>(Units include lesson plans that cover all the DfE statutory requirements for Relationships Education and Health Education)</w:t>
      </w:r>
    </w:p>
    <w:p w14:paraId="07D412B3" w14:textId="79B6EABE" w:rsidR="0020207B" w:rsidRPr="007C01A0" w:rsidRDefault="0020207B" w:rsidP="007C01A0">
      <w:pPr>
        <w:pStyle w:val="TSB-PolicyBullets"/>
        <w:numPr>
          <w:ilvl w:val="0"/>
          <w:numId w:val="0"/>
        </w:numPr>
        <w:spacing w:before="0" w:after="0" w:line="240" w:lineRule="auto"/>
        <w:jc w:val="both"/>
        <w:rPr>
          <w:rFonts w:cstheme="minorHAnsi"/>
          <w:b/>
          <w:sz w:val="20"/>
          <w:szCs w:val="20"/>
        </w:rPr>
      </w:pPr>
    </w:p>
    <w:p w14:paraId="79587621" w14:textId="77777777" w:rsidR="0020207B" w:rsidRPr="007C01A0" w:rsidRDefault="0020207B" w:rsidP="007C01A0">
      <w:pPr>
        <w:pStyle w:val="TSB-PolicyBullets"/>
        <w:numPr>
          <w:ilvl w:val="0"/>
          <w:numId w:val="0"/>
        </w:numPr>
        <w:spacing w:before="0" w:after="0" w:line="240" w:lineRule="auto"/>
        <w:jc w:val="both"/>
        <w:rPr>
          <w:rFonts w:cstheme="minorHAnsi"/>
          <w:b/>
          <w:sz w:val="20"/>
          <w:szCs w:val="20"/>
        </w:rPr>
        <w:sectPr w:rsidR="0020207B" w:rsidRPr="007C01A0" w:rsidSect="0020207B">
          <w:pgSz w:w="16838" w:h="11906" w:orient="landscape"/>
          <w:pgMar w:top="851" w:right="1440" w:bottom="1440" w:left="1440" w:header="709" w:footer="709" w:gutter="0"/>
          <w:cols w:space="708"/>
          <w:docGrid w:linePitch="360"/>
        </w:sectPr>
      </w:pPr>
    </w:p>
    <w:p w14:paraId="101CCA21" w14:textId="1EFA0C4F" w:rsidR="00C95937" w:rsidRPr="007C01A0" w:rsidRDefault="00C95937" w:rsidP="007C01A0">
      <w:pPr>
        <w:spacing w:after="0" w:line="240" w:lineRule="auto"/>
        <w:rPr>
          <w:rFonts w:cstheme="minorHAnsi"/>
          <w:b/>
          <w:sz w:val="20"/>
          <w:szCs w:val="20"/>
        </w:rPr>
      </w:pPr>
      <w:r w:rsidRPr="007C01A0">
        <w:rPr>
          <w:rFonts w:cstheme="minorHAnsi"/>
          <w:b/>
          <w:sz w:val="20"/>
          <w:szCs w:val="20"/>
        </w:rPr>
        <w:lastRenderedPageBreak/>
        <w:t>Appendix 5</w:t>
      </w:r>
    </w:p>
    <w:p w14:paraId="3B83146D" w14:textId="77777777" w:rsidR="00C95937" w:rsidRPr="007C01A0" w:rsidRDefault="00C95937" w:rsidP="007C01A0">
      <w:pPr>
        <w:spacing w:after="0" w:line="240" w:lineRule="auto"/>
        <w:rPr>
          <w:rFonts w:eastAsia="Times New Roman" w:cstheme="minorHAnsi"/>
          <w:b/>
          <w:bCs/>
          <w:sz w:val="20"/>
          <w:szCs w:val="20"/>
          <w:lang w:eastAsia="en-GB"/>
        </w:rPr>
      </w:pPr>
      <w:r w:rsidRPr="007C01A0">
        <w:rPr>
          <w:rFonts w:eastAsia="Times New Roman" w:cstheme="minorHAnsi"/>
          <w:b/>
          <w:bCs/>
          <w:sz w:val="20"/>
          <w:szCs w:val="20"/>
          <w:lang w:eastAsia="en-GB"/>
        </w:rPr>
        <w:t>Right to be excused from sex education (commonly referred to as the right to withdraw)</w:t>
      </w:r>
    </w:p>
    <w:p w14:paraId="2EB37B88" w14:textId="77777777" w:rsidR="00C95937" w:rsidRPr="007C01A0" w:rsidRDefault="00C95937" w:rsidP="007C01A0">
      <w:pPr>
        <w:spacing w:after="0" w:line="240" w:lineRule="auto"/>
        <w:rPr>
          <w:rFonts w:eastAsia="Times New Roman" w:cstheme="minorHAnsi"/>
          <w:b/>
          <w:bCs/>
          <w:sz w:val="20"/>
          <w:szCs w:val="20"/>
          <w:lang w:eastAsia="en-GB"/>
        </w:rPr>
      </w:pPr>
    </w:p>
    <w:p w14:paraId="3696D365" w14:textId="77777777" w:rsidR="00C95937" w:rsidRPr="007C01A0" w:rsidRDefault="00C95937" w:rsidP="007C01A0">
      <w:pPr>
        <w:spacing w:after="0" w:line="240" w:lineRule="auto"/>
        <w:rPr>
          <w:rFonts w:cstheme="minorHAnsi"/>
          <w:sz w:val="20"/>
          <w:szCs w:val="20"/>
          <w:shd w:val="clear" w:color="auto" w:fill="FFFFFF"/>
        </w:rPr>
      </w:pPr>
      <w:r w:rsidRPr="007C01A0">
        <w:rPr>
          <w:rFonts w:cstheme="minorHAnsi"/>
          <w:sz w:val="20"/>
          <w:szCs w:val="20"/>
          <w:shd w:val="clear" w:color="auto" w:fill="FFFFFF"/>
        </w:rPr>
        <w:t xml:space="preserve">‘It is important that the transition phase before moving to secondary school supports pupils’ ongoing emotional and physical development effectively. The Department (of Education) continues to </w:t>
      </w:r>
      <w:r w:rsidRPr="007C01A0">
        <w:rPr>
          <w:rFonts w:cstheme="minorHAnsi"/>
          <w:b/>
          <w:sz w:val="20"/>
          <w:szCs w:val="20"/>
          <w:shd w:val="clear" w:color="auto" w:fill="FFFFFF"/>
        </w:rPr>
        <w:t>recommend therefore that all primary schools should have a sex education programme tailored to the age and the physical and emotional maturity of the pupils</w:t>
      </w:r>
      <w:r w:rsidRPr="007C01A0">
        <w:rPr>
          <w:rFonts w:cstheme="minorHAnsi"/>
          <w:sz w:val="20"/>
          <w:szCs w:val="20"/>
          <w:shd w:val="clear" w:color="auto" w:fill="FFFFFF"/>
        </w:rPr>
        <w:t xml:space="preserve">. It should ensure that both boys and girls are prepared for the changes that adolescence brings and – drawing on knowledge of the human life cycle set out in the national curriculum for science - how a baby is conceived and born.’ </w:t>
      </w:r>
    </w:p>
    <w:p w14:paraId="53388C01" w14:textId="77777777" w:rsidR="00C95937" w:rsidRPr="007C01A0" w:rsidRDefault="00C95937" w:rsidP="007C01A0">
      <w:pPr>
        <w:spacing w:after="0" w:line="240" w:lineRule="auto"/>
        <w:rPr>
          <w:rFonts w:cstheme="minorHAnsi"/>
          <w:b/>
          <w:sz w:val="20"/>
          <w:szCs w:val="20"/>
        </w:rPr>
      </w:pPr>
      <w:r w:rsidRPr="007C01A0">
        <w:rPr>
          <w:rFonts w:cstheme="minorHAnsi"/>
          <w:b/>
          <w:sz w:val="20"/>
          <w:szCs w:val="20"/>
        </w:rPr>
        <w:t>Statutory guidance, Relationships education (Primary), Updated 25 July 2019</w:t>
      </w:r>
    </w:p>
    <w:p w14:paraId="3B5FD2B0"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Parents and carers have the right to request that their child be withdrawn from some or all of sex education delivered as part of statutory RSE. Before granting any such request it would be good practice for the headteacher to discuss the request with parents and, as appropriate, with the child to ensure that their wishes are understood and to clarify the nature and purpose of the curriculum. Schools will want to document this process to ensure a record is kept.</w:t>
      </w:r>
    </w:p>
    <w:p w14:paraId="662278FC"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Good practice is also likely to include the headteacher discussing with parents and carers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 It should be noted that the detrimental effects maybe mitigated if the parents propose to deliver sex education to their child at home instead.</w:t>
      </w:r>
    </w:p>
    <w:p w14:paraId="53884D96"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 xml:space="preserve">Once those discussions have taken place, except in exceptional circumstances for example where there are child protection concerns, the school should respect the parents’ and carers’ request to withdraw the child. </w:t>
      </w:r>
    </w:p>
    <w:p w14:paraId="2F155EDE"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This process is the same for pupils with Special Educational Needs and / or Disabilities. However there may be exceptional circumstances where the headteacher may want to take a pupil’s specific needs arising from their SEND into account when making this decision.</w:t>
      </w:r>
    </w:p>
    <w:p w14:paraId="61E52949" w14:textId="77777777" w:rsidR="00C95937" w:rsidRPr="007C01A0" w:rsidRDefault="00C95937" w:rsidP="007C01A0">
      <w:pPr>
        <w:shd w:val="clear" w:color="auto" w:fill="FFFFFF"/>
        <w:spacing w:after="0" w:line="240" w:lineRule="auto"/>
        <w:rPr>
          <w:rFonts w:eastAsia="Times New Roman" w:cstheme="minorHAnsi"/>
          <w:b/>
          <w:sz w:val="20"/>
          <w:szCs w:val="20"/>
          <w:lang w:eastAsia="en-GB"/>
        </w:rPr>
      </w:pPr>
      <w:r w:rsidRPr="007C01A0">
        <w:rPr>
          <w:rFonts w:eastAsia="Times New Roman" w:cstheme="minorHAnsi"/>
          <w:sz w:val="20"/>
          <w:szCs w:val="20"/>
          <w:lang w:eastAsia="en-GB"/>
        </w:rPr>
        <w:t xml:space="preserve">If a pupil is excused from sex education, it is the school’s responsibility to ensure that the pupil receives appropriate, purposeful education during the period of withdrawal. </w:t>
      </w:r>
      <w:r w:rsidRPr="007C01A0">
        <w:rPr>
          <w:rFonts w:eastAsia="Times New Roman" w:cstheme="minorHAnsi"/>
          <w:b/>
          <w:sz w:val="20"/>
          <w:szCs w:val="20"/>
          <w:lang w:eastAsia="en-GB"/>
        </w:rPr>
        <w:t>There is no right to withdraw from Relationships Education or Health Education.</w:t>
      </w:r>
    </w:p>
    <w:p w14:paraId="7DDD49B0"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 xml:space="preserve">Headteachers </w:t>
      </w:r>
      <w:r w:rsidRPr="007C01A0">
        <w:rPr>
          <w:rFonts w:eastAsia="Times New Roman" w:cstheme="minorHAnsi"/>
          <w:b/>
          <w:sz w:val="20"/>
          <w:szCs w:val="20"/>
          <w:lang w:eastAsia="en-GB"/>
        </w:rPr>
        <w:t>cannot</w:t>
      </w:r>
      <w:r w:rsidRPr="007C01A0">
        <w:rPr>
          <w:rFonts w:eastAsia="Times New Roman" w:cstheme="minorHAnsi"/>
          <w:sz w:val="20"/>
          <w:szCs w:val="20"/>
          <w:lang w:eastAsia="en-GB"/>
        </w:rPr>
        <w:t xml:space="preserve"> grant a request to withdraw a pupil from any sex education delivered in primary schools, as part of the science curriculum. This includes:</w:t>
      </w:r>
    </w:p>
    <w:p w14:paraId="2D60D076" w14:textId="77777777" w:rsidR="00C95937" w:rsidRPr="007C01A0" w:rsidRDefault="00C95937" w:rsidP="007C01A0">
      <w:pPr>
        <w:shd w:val="clear" w:color="auto" w:fill="FFFFFF"/>
        <w:spacing w:after="0" w:line="240" w:lineRule="auto"/>
        <w:rPr>
          <w:rFonts w:eastAsia="Times New Roman" w:cstheme="minorHAnsi"/>
          <w:b/>
          <w:sz w:val="20"/>
          <w:szCs w:val="20"/>
          <w:lang w:eastAsia="en-GB"/>
        </w:rPr>
      </w:pPr>
    </w:p>
    <w:p w14:paraId="36DBDECB" w14:textId="014059F0" w:rsidR="0020207B" w:rsidRPr="007C01A0" w:rsidRDefault="0020207B" w:rsidP="007C01A0">
      <w:pPr>
        <w:shd w:val="clear" w:color="auto" w:fill="FFFFFF"/>
        <w:spacing w:after="0" w:line="240" w:lineRule="auto"/>
        <w:rPr>
          <w:rFonts w:eastAsia="Times New Roman" w:cstheme="minorHAnsi"/>
          <w:b/>
          <w:sz w:val="20"/>
          <w:szCs w:val="20"/>
          <w:highlight w:val="lightGray"/>
          <w:lang w:eastAsia="en-GB"/>
        </w:rPr>
      </w:pPr>
    </w:p>
    <w:p w14:paraId="762A0B84" w14:textId="51B8BA9C" w:rsidR="00C95937" w:rsidRPr="007C01A0" w:rsidRDefault="00C95937" w:rsidP="007C01A0">
      <w:pPr>
        <w:shd w:val="clear" w:color="auto" w:fill="FFFFFF"/>
        <w:spacing w:after="0" w:line="240" w:lineRule="auto"/>
        <w:rPr>
          <w:rFonts w:eastAsia="Times New Roman" w:cstheme="minorHAnsi"/>
          <w:b/>
          <w:sz w:val="20"/>
          <w:szCs w:val="20"/>
          <w:highlight w:val="lightGray"/>
          <w:lang w:eastAsia="en-GB"/>
        </w:rPr>
      </w:pPr>
      <w:r w:rsidRPr="007C01A0">
        <w:rPr>
          <w:rFonts w:eastAsia="Times New Roman" w:cstheme="minorHAnsi"/>
          <w:b/>
          <w:sz w:val="20"/>
          <w:szCs w:val="20"/>
          <w:highlight w:val="lightGray"/>
          <w:lang w:eastAsia="en-GB"/>
        </w:rPr>
        <w:t xml:space="preserve">Key Stage 1 - Year 2 </w:t>
      </w:r>
    </w:p>
    <w:p w14:paraId="4608C030" w14:textId="77777777" w:rsidR="00C95937" w:rsidRPr="007C01A0" w:rsidRDefault="00C95937" w:rsidP="007C01A0">
      <w:pPr>
        <w:shd w:val="clear" w:color="auto" w:fill="FFFFFF"/>
        <w:spacing w:after="0" w:line="240" w:lineRule="auto"/>
        <w:rPr>
          <w:rFonts w:eastAsia="Times New Roman" w:cstheme="minorHAnsi"/>
          <w:b/>
          <w:sz w:val="20"/>
          <w:szCs w:val="20"/>
          <w:lang w:eastAsia="en-GB"/>
        </w:rPr>
      </w:pPr>
      <w:r w:rsidRPr="007C01A0">
        <w:rPr>
          <w:rFonts w:eastAsia="Times New Roman" w:cstheme="minorHAnsi"/>
          <w:b/>
          <w:sz w:val="20"/>
          <w:szCs w:val="20"/>
          <w:lang w:eastAsia="en-GB"/>
        </w:rPr>
        <w:t>Animals, including humans</w:t>
      </w:r>
    </w:p>
    <w:p w14:paraId="58C1C761" w14:textId="77777777" w:rsidR="00C95937" w:rsidRPr="007C01A0" w:rsidRDefault="00C95937" w:rsidP="007C01A0">
      <w:pPr>
        <w:shd w:val="clear" w:color="auto" w:fill="FFFFFF"/>
        <w:spacing w:after="0" w:line="240" w:lineRule="auto"/>
        <w:rPr>
          <w:rFonts w:eastAsia="Times New Roman" w:cstheme="minorHAnsi"/>
          <w:b/>
          <w:sz w:val="20"/>
          <w:szCs w:val="20"/>
          <w:lang w:eastAsia="en-GB"/>
        </w:rPr>
      </w:pPr>
      <w:r w:rsidRPr="007C01A0">
        <w:rPr>
          <w:rFonts w:eastAsia="Times New Roman" w:cstheme="minorHAnsi"/>
          <w:b/>
          <w:sz w:val="20"/>
          <w:szCs w:val="20"/>
          <w:lang w:eastAsia="en-GB"/>
        </w:rPr>
        <w:t>Statutory requirements</w:t>
      </w:r>
    </w:p>
    <w:p w14:paraId="1D0ABB31"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Pupils should be taught to:</w:t>
      </w:r>
    </w:p>
    <w:p w14:paraId="3FBC104E" w14:textId="77777777" w:rsidR="00C95937" w:rsidRPr="007C01A0" w:rsidRDefault="00C95937" w:rsidP="007C01A0">
      <w:pPr>
        <w:pStyle w:val="ListParagraph"/>
        <w:numPr>
          <w:ilvl w:val="0"/>
          <w:numId w:val="28"/>
        </w:num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notice that animals, including humans, have offspring which grow into adults</w:t>
      </w:r>
    </w:p>
    <w:p w14:paraId="2CCA6172" w14:textId="77777777" w:rsidR="00C95937" w:rsidRPr="007C01A0" w:rsidRDefault="00C95937" w:rsidP="007C01A0">
      <w:pPr>
        <w:pStyle w:val="ListParagraph"/>
        <w:numPr>
          <w:ilvl w:val="0"/>
          <w:numId w:val="28"/>
        </w:num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find out about and describe the basic needs of animals, including humans, for survival (water, food and air)</w:t>
      </w:r>
    </w:p>
    <w:p w14:paraId="6B091579" w14:textId="77777777" w:rsidR="00C95937" w:rsidRPr="007C01A0" w:rsidRDefault="00C95937" w:rsidP="007C01A0">
      <w:pPr>
        <w:pStyle w:val="ListParagraph"/>
        <w:numPr>
          <w:ilvl w:val="0"/>
          <w:numId w:val="28"/>
        </w:num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describe the importance for humans of exercise, eating the right amounts of different types of food, and hygiene.</w:t>
      </w:r>
    </w:p>
    <w:p w14:paraId="5689B299" w14:textId="77777777" w:rsidR="00C95937" w:rsidRPr="007C01A0" w:rsidRDefault="00C95937" w:rsidP="007C01A0">
      <w:pPr>
        <w:shd w:val="clear" w:color="auto" w:fill="FFFFFF"/>
        <w:spacing w:after="0" w:line="240" w:lineRule="auto"/>
        <w:rPr>
          <w:rFonts w:eastAsia="Times New Roman" w:cstheme="minorHAnsi"/>
          <w:b/>
          <w:sz w:val="20"/>
          <w:szCs w:val="20"/>
          <w:lang w:eastAsia="en-GB"/>
        </w:rPr>
      </w:pPr>
    </w:p>
    <w:p w14:paraId="7B958A4B" w14:textId="77777777" w:rsidR="00C95937" w:rsidRPr="007C01A0" w:rsidRDefault="00C95937" w:rsidP="007C01A0">
      <w:pPr>
        <w:shd w:val="clear" w:color="auto" w:fill="FFFFFF"/>
        <w:spacing w:after="0" w:line="240" w:lineRule="auto"/>
        <w:rPr>
          <w:rFonts w:eastAsia="Times New Roman" w:cstheme="minorHAnsi"/>
          <w:b/>
          <w:sz w:val="20"/>
          <w:szCs w:val="20"/>
          <w:lang w:eastAsia="en-GB"/>
        </w:rPr>
      </w:pPr>
      <w:r w:rsidRPr="007C01A0">
        <w:rPr>
          <w:rFonts w:eastAsia="Times New Roman" w:cstheme="minorHAnsi"/>
          <w:b/>
          <w:sz w:val="20"/>
          <w:szCs w:val="20"/>
          <w:lang w:eastAsia="en-GB"/>
        </w:rPr>
        <w:t>Notes and guidance (non-statutory)</w:t>
      </w:r>
    </w:p>
    <w:p w14:paraId="32E762F9"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p>
    <w:p w14:paraId="71CCAA85"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p>
    <w:p w14:paraId="53B695C5"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The following examples might be used: egg, chick, chicken; egg, caterpillar, pupa, butterfly; spawn, tadpole, frog; lamb, sheep. Growing into adults can include reference to baby, toddler, child, teenager, adult.</w:t>
      </w:r>
    </w:p>
    <w:p w14:paraId="1E9C7E4F"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lastRenderedPageBreak/>
        <w:t>Pupils might work scientifically by: observing, through video or first-hand observation and measurement, how different animals, including humans, grow; asking questions about what things animals need for survival and what humans need to stay healthy; and suggesting ways to find answers to their questions.</w:t>
      </w:r>
    </w:p>
    <w:p w14:paraId="74A66B12"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p>
    <w:p w14:paraId="2F669198" w14:textId="77777777" w:rsidR="00C95937" w:rsidRPr="007C01A0" w:rsidRDefault="00C95937" w:rsidP="007C01A0">
      <w:pPr>
        <w:shd w:val="clear" w:color="auto" w:fill="FFFFFF"/>
        <w:spacing w:after="0" w:line="240" w:lineRule="auto"/>
        <w:rPr>
          <w:rFonts w:eastAsia="Times New Roman" w:cstheme="minorHAnsi"/>
          <w:b/>
          <w:sz w:val="20"/>
          <w:szCs w:val="20"/>
          <w:lang w:eastAsia="en-GB"/>
        </w:rPr>
      </w:pPr>
      <w:r w:rsidRPr="007C01A0">
        <w:rPr>
          <w:rFonts w:eastAsia="Times New Roman" w:cstheme="minorHAnsi"/>
          <w:b/>
          <w:sz w:val="20"/>
          <w:szCs w:val="20"/>
          <w:highlight w:val="lightGray"/>
          <w:lang w:eastAsia="en-GB"/>
        </w:rPr>
        <w:t>Key Stage 2 - Year 5</w:t>
      </w:r>
      <w:r w:rsidRPr="007C01A0">
        <w:rPr>
          <w:rFonts w:eastAsia="Times New Roman" w:cstheme="minorHAnsi"/>
          <w:b/>
          <w:sz w:val="20"/>
          <w:szCs w:val="20"/>
          <w:lang w:eastAsia="en-GB"/>
        </w:rPr>
        <w:t xml:space="preserve"> </w:t>
      </w:r>
    </w:p>
    <w:p w14:paraId="0CEC3808" w14:textId="77777777" w:rsidR="00C95937" w:rsidRPr="007C01A0" w:rsidRDefault="00C95937" w:rsidP="007C01A0">
      <w:pPr>
        <w:shd w:val="clear" w:color="auto" w:fill="FFFFFF"/>
        <w:spacing w:after="0" w:line="240" w:lineRule="auto"/>
        <w:rPr>
          <w:rFonts w:eastAsia="Times New Roman" w:cstheme="minorHAnsi"/>
          <w:b/>
          <w:sz w:val="20"/>
          <w:szCs w:val="20"/>
          <w:lang w:eastAsia="en-GB"/>
        </w:rPr>
      </w:pPr>
      <w:r w:rsidRPr="007C01A0">
        <w:rPr>
          <w:rFonts w:eastAsia="Times New Roman" w:cstheme="minorHAnsi"/>
          <w:b/>
          <w:sz w:val="20"/>
          <w:szCs w:val="20"/>
          <w:lang w:eastAsia="en-GB"/>
        </w:rPr>
        <w:t>Living things and their habitats</w:t>
      </w:r>
    </w:p>
    <w:p w14:paraId="5D2E4D24" w14:textId="77777777" w:rsidR="00C95937" w:rsidRPr="007C01A0" w:rsidRDefault="00C95937" w:rsidP="007C01A0">
      <w:pPr>
        <w:shd w:val="clear" w:color="auto" w:fill="FFFFFF"/>
        <w:spacing w:after="0" w:line="240" w:lineRule="auto"/>
        <w:rPr>
          <w:rFonts w:eastAsia="Times New Roman" w:cstheme="minorHAnsi"/>
          <w:b/>
          <w:sz w:val="20"/>
          <w:szCs w:val="20"/>
          <w:lang w:eastAsia="en-GB"/>
        </w:rPr>
      </w:pPr>
      <w:r w:rsidRPr="007C01A0">
        <w:rPr>
          <w:rFonts w:eastAsia="Times New Roman" w:cstheme="minorHAnsi"/>
          <w:b/>
          <w:sz w:val="20"/>
          <w:szCs w:val="20"/>
          <w:lang w:eastAsia="en-GB"/>
        </w:rPr>
        <w:t>Statutory requirements</w:t>
      </w:r>
    </w:p>
    <w:p w14:paraId="54524DCC"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Pupils should be taught to:</w:t>
      </w:r>
    </w:p>
    <w:p w14:paraId="747F5E47" w14:textId="77777777" w:rsidR="00C95937" w:rsidRPr="007C01A0" w:rsidRDefault="00C95937" w:rsidP="007C01A0">
      <w:pPr>
        <w:pStyle w:val="ListParagraph"/>
        <w:numPr>
          <w:ilvl w:val="0"/>
          <w:numId w:val="30"/>
        </w:num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describe the differences in the life cycles of a mammal, an amphibian, an insect and a bird</w:t>
      </w:r>
    </w:p>
    <w:p w14:paraId="5550BB75" w14:textId="77777777" w:rsidR="00C95937" w:rsidRPr="007C01A0" w:rsidRDefault="00C95937" w:rsidP="007C01A0">
      <w:pPr>
        <w:pStyle w:val="ListParagraph"/>
        <w:numPr>
          <w:ilvl w:val="0"/>
          <w:numId w:val="30"/>
        </w:num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describe the life process of reproduction in some plants and animals.</w:t>
      </w:r>
    </w:p>
    <w:p w14:paraId="1534667A"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p>
    <w:p w14:paraId="164C0A2C" w14:textId="77777777" w:rsidR="00C95937" w:rsidRPr="007C01A0" w:rsidRDefault="00C95937" w:rsidP="007C01A0">
      <w:pPr>
        <w:shd w:val="clear" w:color="auto" w:fill="FFFFFF"/>
        <w:spacing w:after="0" w:line="240" w:lineRule="auto"/>
        <w:rPr>
          <w:rFonts w:eastAsia="Times New Roman" w:cstheme="minorHAnsi"/>
          <w:b/>
          <w:sz w:val="20"/>
          <w:szCs w:val="20"/>
          <w:lang w:eastAsia="en-GB"/>
        </w:rPr>
      </w:pPr>
      <w:r w:rsidRPr="007C01A0">
        <w:rPr>
          <w:rFonts w:eastAsia="Times New Roman" w:cstheme="minorHAnsi"/>
          <w:b/>
          <w:sz w:val="20"/>
          <w:szCs w:val="20"/>
          <w:lang w:eastAsia="en-GB"/>
        </w:rPr>
        <w:t>Animals, including humans</w:t>
      </w:r>
    </w:p>
    <w:p w14:paraId="7E2F0822" w14:textId="77777777" w:rsidR="00C95937" w:rsidRPr="007C01A0" w:rsidRDefault="00C95937" w:rsidP="007C01A0">
      <w:pPr>
        <w:shd w:val="clear" w:color="auto" w:fill="FFFFFF"/>
        <w:spacing w:after="0" w:line="240" w:lineRule="auto"/>
        <w:rPr>
          <w:rFonts w:eastAsia="Times New Roman" w:cstheme="minorHAnsi"/>
          <w:b/>
          <w:sz w:val="20"/>
          <w:szCs w:val="20"/>
          <w:lang w:eastAsia="en-GB"/>
        </w:rPr>
      </w:pPr>
      <w:r w:rsidRPr="007C01A0">
        <w:rPr>
          <w:rFonts w:eastAsia="Times New Roman" w:cstheme="minorHAnsi"/>
          <w:b/>
          <w:sz w:val="20"/>
          <w:szCs w:val="20"/>
          <w:lang w:eastAsia="en-GB"/>
        </w:rPr>
        <w:t>Statutory requirements</w:t>
      </w:r>
    </w:p>
    <w:p w14:paraId="6D57EB7F"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Pupils should be taught to:</w:t>
      </w:r>
    </w:p>
    <w:p w14:paraId="60F25DBF" w14:textId="77777777" w:rsidR="00C95937" w:rsidRPr="007C01A0" w:rsidRDefault="00C95937" w:rsidP="007C01A0">
      <w:pPr>
        <w:pStyle w:val="ListParagraph"/>
        <w:numPr>
          <w:ilvl w:val="0"/>
          <w:numId w:val="29"/>
        </w:num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describe the changes as humans develop to old age.</w:t>
      </w:r>
    </w:p>
    <w:p w14:paraId="4D0356E8"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p>
    <w:p w14:paraId="1429D90D" w14:textId="77777777" w:rsidR="00C95937" w:rsidRPr="007C01A0" w:rsidRDefault="00C95937" w:rsidP="007C01A0">
      <w:pPr>
        <w:shd w:val="clear" w:color="auto" w:fill="FFFFFF"/>
        <w:spacing w:after="0" w:line="240" w:lineRule="auto"/>
        <w:rPr>
          <w:rFonts w:eastAsia="Times New Roman" w:cstheme="minorHAnsi"/>
          <w:b/>
          <w:i/>
          <w:iCs/>
          <w:sz w:val="20"/>
          <w:szCs w:val="20"/>
          <w:lang w:eastAsia="en-GB"/>
        </w:rPr>
      </w:pPr>
      <w:r w:rsidRPr="007C01A0">
        <w:rPr>
          <w:rFonts w:eastAsia="Times New Roman" w:cstheme="minorHAnsi"/>
          <w:b/>
          <w:sz w:val="20"/>
          <w:szCs w:val="20"/>
          <w:lang w:eastAsia="en-GB"/>
        </w:rPr>
        <w:t xml:space="preserve">Notes and guidance (non-statutory) </w:t>
      </w:r>
    </w:p>
    <w:p w14:paraId="2478883D"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Pupils should draw a timeline to indicate stages in the growth and development of humans. They should learn about the changes experienced in puberty.</w:t>
      </w:r>
    </w:p>
    <w:p w14:paraId="3F0F4EB2" w14:textId="77777777" w:rsidR="00C95937" w:rsidRPr="007C01A0" w:rsidRDefault="00C95937" w:rsidP="007C01A0">
      <w:pPr>
        <w:shd w:val="clear" w:color="auto" w:fill="FFFFFF"/>
        <w:spacing w:after="0" w:line="240" w:lineRule="auto"/>
        <w:rPr>
          <w:rFonts w:eastAsia="Times New Roman" w:cstheme="minorHAnsi"/>
          <w:sz w:val="20"/>
          <w:szCs w:val="20"/>
          <w:lang w:eastAsia="en-GB"/>
        </w:rPr>
      </w:pPr>
      <w:r w:rsidRPr="007C01A0">
        <w:rPr>
          <w:rFonts w:eastAsia="Times New Roman" w:cstheme="minorHAnsi"/>
          <w:sz w:val="20"/>
          <w:szCs w:val="20"/>
          <w:lang w:eastAsia="en-GB"/>
        </w:rPr>
        <w:t>Pupils could work scientifically by researching the gestation periods of other animals and comparing them with humans; by finding out and recording the length and mass of a baby as it grows.</w:t>
      </w:r>
    </w:p>
    <w:p w14:paraId="59AEFEE0" w14:textId="4C41CC96" w:rsidR="00C95937" w:rsidRPr="007C01A0" w:rsidRDefault="00C95937" w:rsidP="007C01A0">
      <w:pPr>
        <w:spacing w:after="0" w:line="240" w:lineRule="auto"/>
        <w:rPr>
          <w:rFonts w:cstheme="minorHAnsi"/>
          <w:bCs/>
          <w:i/>
          <w:iCs/>
          <w:sz w:val="20"/>
          <w:szCs w:val="20"/>
        </w:rPr>
      </w:pPr>
      <w:r w:rsidRPr="007C01A0">
        <w:rPr>
          <w:rFonts w:cstheme="minorHAnsi"/>
          <w:b/>
          <w:sz w:val="20"/>
          <w:szCs w:val="20"/>
        </w:rPr>
        <w:t>Parent / Carer Form: Withdrawal from Sex Education</w:t>
      </w:r>
    </w:p>
    <w:tbl>
      <w:tblPr>
        <w:tblStyle w:val="TableGrid"/>
        <w:tblW w:w="0" w:type="auto"/>
        <w:tblLook w:val="04A0" w:firstRow="1" w:lastRow="0" w:firstColumn="1" w:lastColumn="0" w:noHBand="0" w:noVBand="1"/>
      </w:tblPr>
      <w:tblGrid>
        <w:gridCol w:w="4508"/>
        <w:gridCol w:w="4508"/>
      </w:tblGrid>
      <w:tr w:rsidR="00C95937" w:rsidRPr="007C01A0" w14:paraId="008AF0F2" w14:textId="77777777" w:rsidTr="00872CB1">
        <w:tc>
          <w:tcPr>
            <w:tcW w:w="9016" w:type="dxa"/>
            <w:gridSpan w:val="2"/>
            <w:shd w:val="clear" w:color="auto" w:fill="00B0F0"/>
          </w:tcPr>
          <w:p w14:paraId="2974CA8B" w14:textId="77777777" w:rsidR="00C95937" w:rsidRPr="007C01A0" w:rsidRDefault="00C95937" w:rsidP="007C01A0">
            <w:pPr>
              <w:rPr>
                <w:rFonts w:cstheme="minorHAnsi"/>
                <w:sz w:val="20"/>
                <w:szCs w:val="20"/>
              </w:rPr>
            </w:pPr>
            <w:r w:rsidRPr="007C01A0">
              <w:rPr>
                <w:rFonts w:cstheme="minorHAnsi"/>
                <w:sz w:val="20"/>
                <w:szCs w:val="20"/>
              </w:rPr>
              <w:t>To be completed by parents / carers</w:t>
            </w:r>
          </w:p>
        </w:tc>
      </w:tr>
      <w:tr w:rsidR="00C95937" w:rsidRPr="007C01A0" w14:paraId="73A96B61" w14:textId="77777777" w:rsidTr="00872CB1">
        <w:tc>
          <w:tcPr>
            <w:tcW w:w="4508" w:type="dxa"/>
          </w:tcPr>
          <w:p w14:paraId="6D4A1B19" w14:textId="77777777" w:rsidR="00C95937" w:rsidRPr="007C01A0" w:rsidRDefault="00C95937" w:rsidP="007C01A0">
            <w:pPr>
              <w:rPr>
                <w:rFonts w:cstheme="minorHAnsi"/>
                <w:sz w:val="20"/>
                <w:szCs w:val="20"/>
              </w:rPr>
            </w:pPr>
            <w:r w:rsidRPr="007C01A0">
              <w:rPr>
                <w:rFonts w:cstheme="minorHAnsi"/>
                <w:sz w:val="20"/>
                <w:szCs w:val="20"/>
              </w:rPr>
              <w:t>Name of child</w:t>
            </w:r>
          </w:p>
        </w:tc>
        <w:tc>
          <w:tcPr>
            <w:tcW w:w="4508" w:type="dxa"/>
          </w:tcPr>
          <w:p w14:paraId="4EFE8E36" w14:textId="77777777" w:rsidR="00C95937" w:rsidRPr="007C01A0" w:rsidRDefault="00C95937" w:rsidP="007C01A0">
            <w:pPr>
              <w:rPr>
                <w:rFonts w:cstheme="minorHAnsi"/>
                <w:sz w:val="20"/>
                <w:szCs w:val="20"/>
              </w:rPr>
            </w:pPr>
          </w:p>
          <w:p w14:paraId="16A283DD" w14:textId="77777777" w:rsidR="00C95937" w:rsidRPr="007C01A0" w:rsidRDefault="00C95937" w:rsidP="007C01A0">
            <w:pPr>
              <w:rPr>
                <w:rFonts w:cstheme="minorHAnsi"/>
                <w:sz w:val="20"/>
                <w:szCs w:val="20"/>
              </w:rPr>
            </w:pPr>
          </w:p>
        </w:tc>
      </w:tr>
      <w:tr w:rsidR="00C95937" w:rsidRPr="007C01A0" w14:paraId="4EED26B4" w14:textId="77777777" w:rsidTr="00872CB1">
        <w:tc>
          <w:tcPr>
            <w:tcW w:w="4508" w:type="dxa"/>
          </w:tcPr>
          <w:p w14:paraId="45896DFC" w14:textId="77777777" w:rsidR="00C95937" w:rsidRPr="007C01A0" w:rsidRDefault="00C95937" w:rsidP="007C01A0">
            <w:pPr>
              <w:rPr>
                <w:rFonts w:cstheme="minorHAnsi"/>
                <w:sz w:val="20"/>
                <w:szCs w:val="20"/>
              </w:rPr>
            </w:pPr>
            <w:r w:rsidRPr="007C01A0">
              <w:rPr>
                <w:rFonts w:cstheme="minorHAnsi"/>
                <w:sz w:val="20"/>
                <w:szCs w:val="20"/>
              </w:rPr>
              <w:t>Class</w:t>
            </w:r>
          </w:p>
        </w:tc>
        <w:tc>
          <w:tcPr>
            <w:tcW w:w="4508" w:type="dxa"/>
          </w:tcPr>
          <w:p w14:paraId="444D3F3A" w14:textId="77777777" w:rsidR="00C95937" w:rsidRPr="007C01A0" w:rsidRDefault="00C95937" w:rsidP="007C01A0">
            <w:pPr>
              <w:rPr>
                <w:rFonts w:cstheme="minorHAnsi"/>
                <w:sz w:val="20"/>
                <w:szCs w:val="20"/>
              </w:rPr>
            </w:pPr>
          </w:p>
          <w:p w14:paraId="627F7660" w14:textId="77777777" w:rsidR="00C95937" w:rsidRPr="007C01A0" w:rsidRDefault="00C95937" w:rsidP="007C01A0">
            <w:pPr>
              <w:rPr>
                <w:rFonts w:cstheme="minorHAnsi"/>
                <w:sz w:val="20"/>
                <w:szCs w:val="20"/>
              </w:rPr>
            </w:pPr>
          </w:p>
        </w:tc>
      </w:tr>
      <w:tr w:rsidR="00C95937" w:rsidRPr="007C01A0" w14:paraId="5C0E4F58" w14:textId="77777777" w:rsidTr="00872CB1">
        <w:tc>
          <w:tcPr>
            <w:tcW w:w="4508" w:type="dxa"/>
          </w:tcPr>
          <w:p w14:paraId="7AF29B75" w14:textId="77777777" w:rsidR="00C95937" w:rsidRPr="007C01A0" w:rsidRDefault="00C95937" w:rsidP="007C01A0">
            <w:pPr>
              <w:rPr>
                <w:rFonts w:cstheme="minorHAnsi"/>
                <w:sz w:val="20"/>
                <w:szCs w:val="20"/>
              </w:rPr>
            </w:pPr>
            <w:r w:rsidRPr="007C01A0">
              <w:rPr>
                <w:rFonts w:cstheme="minorHAnsi"/>
                <w:sz w:val="20"/>
                <w:szCs w:val="20"/>
              </w:rPr>
              <w:t xml:space="preserve">Name of parents / carers </w:t>
            </w:r>
          </w:p>
        </w:tc>
        <w:tc>
          <w:tcPr>
            <w:tcW w:w="4508" w:type="dxa"/>
          </w:tcPr>
          <w:p w14:paraId="4842D010" w14:textId="77777777" w:rsidR="00C95937" w:rsidRPr="007C01A0" w:rsidRDefault="00C95937" w:rsidP="007C01A0">
            <w:pPr>
              <w:rPr>
                <w:rFonts w:cstheme="minorHAnsi"/>
                <w:sz w:val="20"/>
                <w:szCs w:val="20"/>
              </w:rPr>
            </w:pPr>
          </w:p>
          <w:p w14:paraId="4634D9B1" w14:textId="77777777" w:rsidR="00C95937" w:rsidRPr="007C01A0" w:rsidRDefault="00C95937" w:rsidP="007C01A0">
            <w:pPr>
              <w:rPr>
                <w:rFonts w:cstheme="minorHAnsi"/>
                <w:sz w:val="20"/>
                <w:szCs w:val="20"/>
              </w:rPr>
            </w:pPr>
          </w:p>
          <w:p w14:paraId="74903A02" w14:textId="77777777" w:rsidR="00C95937" w:rsidRPr="007C01A0" w:rsidRDefault="00C95937" w:rsidP="007C01A0">
            <w:pPr>
              <w:rPr>
                <w:rFonts w:cstheme="minorHAnsi"/>
                <w:sz w:val="20"/>
                <w:szCs w:val="20"/>
              </w:rPr>
            </w:pPr>
          </w:p>
        </w:tc>
      </w:tr>
      <w:tr w:rsidR="00C95937" w:rsidRPr="007C01A0" w14:paraId="1DF80BA0" w14:textId="77777777" w:rsidTr="00872CB1">
        <w:tc>
          <w:tcPr>
            <w:tcW w:w="4508" w:type="dxa"/>
          </w:tcPr>
          <w:p w14:paraId="2C06BD1C" w14:textId="77777777" w:rsidR="00C95937" w:rsidRPr="007C01A0" w:rsidRDefault="00C95937" w:rsidP="007C01A0">
            <w:pPr>
              <w:rPr>
                <w:rFonts w:cstheme="minorHAnsi"/>
                <w:sz w:val="20"/>
                <w:szCs w:val="20"/>
              </w:rPr>
            </w:pPr>
            <w:r w:rsidRPr="007C01A0">
              <w:rPr>
                <w:rFonts w:cstheme="minorHAnsi"/>
                <w:sz w:val="20"/>
                <w:szCs w:val="20"/>
              </w:rPr>
              <w:t>Reasons for withdrawing from sex education</w:t>
            </w:r>
          </w:p>
        </w:tc>
        <w:tc>
          <w:tcPr>
            <w:tcW w:w="4508" w:type="dxa"/>
          </w:tcPr>
          <w:p w14:paraId="1991A25B" w14:textId="77777777" w:rsidR="00C95937" w:rsidRPr="007C01A0" w:rsidRDefault="00C95937" w:rsidP="007C01A0">
            <w:pPr>
              <w:rPr>
                <w:rFonts w:cstheme="minorHAnsi"/>
                <w:sz w:val="20"/>
                <w:szCs w:val="20"/>
              </w:rPr>
            </w:pPr>
          </w:p>
          <w:p w14:paraId="030E45F8" w14:textId="77777777" w:rsidR="00C95937" w:rsidRPr="007C01A0" w:rsidRDefault="00C95937" w:rsidP="007C01A0">
            <w:pPr>
              <w:rPr>
                <w:rFonts w:cstheme="minorHAnsi"/>
                <w:sz w:val="20"/>
                <w:szCs w:val="20"/>
              </w:rPr>
            </w:pPr>
          </w:p>
          <w:p w14:paraId="559EE474" w14:textId="77777777" w:rsidR="00C95937" w:rsidRPr="007C01A0" w:rsidRDefault="00C95937" w:rsidP="007C01A0">
            <w:pPr>
              <w:rPr>
                <w:rFonts w:cstheme="minorHAnsi"/>
                <w:sz w:val="20"/>
                <w:szCs w:val="20"/>
              </w:rPr>
            </w:pPr>
          </w:p>
          <w:p w14:paraId="4BAF1A2C" w14:textId="77777777" w:rsidR="00C95937" w:rsidRPr="007C01A0" w:rsidRDefault="00C95937" w:rsidP="007C01A0">
            <w:pPr>
              <w:rPr>
                <w:rFonts w:cstheme="minorHAnsi"/>
                <w:sz w:val="20"/>
                <w:szCs w:val="20"/>
              </w:rPr>
            </w:pPr>
          </w:p>
          <w:p w14:paraId="178BE746" w14:textId="77777777" w:rsidR="00C95937" w:rsidRPr="007C01A0" w:rsidRDefault="00C95937" w:rsidP="007C01A0">
            <w:pPr>
              <w:rPr>
                <w:rFonts w:cstheme="minorHAnsi"/>
                <w:sz w:val="20"/>
                <w:szCs w:val="20"/>
              </w:rPr>
            </w:pPr>
          </w:p>
          <w:p w14:paraId="6D34215F" w14:textId="77777777" w:rsidR="00C95937" w:rsidRPr="007C01A0" w:rsidRDefault="00C95937" w:rsidP="007C01A0">
            <w:pPr>
              <w:rPr>
                <w:rFonts w:cstheme="minorHAnsi"/>
                <w:sz w:val="20"/>
                <w:szCs w:val="20"/>
              </w:rPr>
            </w:pPr>
          </w:p>
          <w:p w14:paraId="03F13B84" w14:textId="77777777" w:rsidR="00C95937" w:rsidRPr="007C01A0" w:rsidRDefault="00C95937" w:rsidP="007C01A0">
            <w:pPr>
              <w:rPr>
                <w:rFonts w:cstheme="minorHAnsi"/>
                <w:sz w:val="20"/>
                <w:szCs w:val="20"/>
              </w:rPr>
            </w:pPr>
          </w:p>
          <w:p w14:paraId="5884F01F" w14:textId="77777777" w:rsidR="00C95937" w:rsidRPr="007C01A0" w:rsidRDefault="00C95937" w:rsidP="007C01A0">
            <w:pPr>
              <w:rPr>
                <w:rFonts w:cstheme="minorHAnsi"/>
                <w:sz w:val="20"/>
                <w:szCs w:val="20"/>
              </w:rPr>
            </w:pPr>
          </w:p>
          <w:p w14:paraId="7EFCC5CD" w14:textId="77777777" w:rsidR="00C95937" w:rsidRPr="007C01A0" w:rsidRDefault="00C95937" w:rsidP="007C01A0">
            <w:pPr>
              <w:rPr>
                <w:rFonts w:cstheme="minorHAnsi"/>
                <w:sz w:val="20"/>
                <w:szCs w:val="20"/>
              </w:rPr>
            </w:pPr>
          </w:p>
          <w:p w14:paraId="423D42EE" w14:textId="77777777" w:rsidR="00C95937" w:rsidRPr="007C01A0" w:rsidRDefault="00C95937" w:rsidP="007C01A0">
            <w:pPr>
              <w:rPr>
                <w:rFonts w:cstheme="minorHAnsi"/>
                <w:sz w:val="20"/>
                <w:szCs w:val="20"/>
              </w:rPr>
            </w:pPr>
          </w:p>
          <w:p w14:paraId="433D8F3C" w14:textId="77777777" w:rsidR="00C95937" w:rsidRPr="007C01A0" w:rsidRDefault="00C95937" w:rsidP="007C01A0">
            <w:pPr>
              <w:rPr>
                <w:rFonts w:cstheme="minorHAnsi"/>
                <w:sz w:val="20"/>
                <w:szCs w:val="20"/>
              </w:rPr>
            </w:pPr>
          </w:p>
          <w:p w14:paraId="2BACC46B" w14:textId="77777777" w:rsidR="00C95937" w:rsidRPr="007C01A0" w:rsidRDefault="00C95937" w:rsidP="007C01A0">
            <w:pPr>
              <w:rPr>
                <w:rFonts w:cstheme="minorHAnsi"/>
                <w:sz w:val="20"/>
                <w:szCs w:val="20"/>
              </w:rPr>
            </w:pPr>
          </w:p>
        </w:tc>
      </w:tr>
      <w:tr w:rsidR="00C95937" w:rsidRPr="007C01A0" w14:paraId="3D845D07" w14:textId="77777777" w:rsidTr="00872CB1">
        <w:tc>
          <w:tcPr>
            <w:tcW w:w="4508" w:type="dxa"/>
          </w:tcPr>
          <w:p w14:paraId="4FE2A8EE" w14:textId="77777777" w:rsidR="00C95937" w:rsidRPr="007C01A0" w:rsidRDefault="00C95937" w:rsidP="007C01A0">
            <w:pPr>
              <w:rPr>
                <w:rFonts w:cstheme="minorHAnsi"/>
                <w:sz w:val="20"/>
                <w:szCs w:val="20"/>
              </w:rPr>
            </w:pPr>
            <w:r w:rsidRPr="007C01A0">
              <w:rPr>
                <w:rFonts w:cstheme="minorHAnsi"/>
                <w:sz w:val="20"/>
                <w:szCs w:val="20"/>
              </w:rPr>
              <w:t>Any other information you would like school to consider</w:t>
            </w:r>
          </w:p>
        </w:tc>
        <w:tc>
          <w:tcPr>
            <w:tcW w:w="4508" w:type="dxa"/>
          </w:tcPr>
          <w:p w14:paraId="457787F4" w14:textId="77777777" w:rsidR="00C95937" w:rsidRPr="007C01A0" w:rsidRDefault="00C95937" w:rsidP="007C01A0">
            <w:pPr>
              <w:rPr>
                <w:rFonts w:cstheme="minorHAnsi"/>
                <w:sz w:val="20"/>
                <w:szCs w:val="20"/>
              </w:rPr>
            </w:pPr>
          </w:p>
          <w:p w14:paraId="15A77F26" w14:textId="77777777" w:rsidR="00C95937" w:rsidRPr="007C01A0" w:rsidRDefault="00C95937" w:rsidP="007C01A0">
            <w:pPr>
              <w:rPr>
                <w:rFonts w:cstheme="minorHAnsi"/>
                <w:sz w:val="20"/>
                <w:szCs w:val="20"/>
              </w:rPr>
            </w:pPr>
          </w:p>
          <w:p w14:paraId="55C590AC" w14:textId="77777777" w:rsidR="00C95937" w:rsidRPr="007C01A0" w:rsidRDefault="00C95937" w:rsidP="007C01A0">
            <w:pPr>
              <w:rPr>
                <w:rFonts w:cstheme="minorHAnsi"/>
                <w:sz w:val="20"/>
                <w:szCs w:val="20"/>
              </w:rPr>
            </w:pPr>
          </w:p>
          <w:p w14:paraId="174BF559" w14:textId="77777777" w:rsidR="00C95937" w:rsidRPr="007C01A0" w:rsidRDefault="00C95937" w:rsidP="007C01A0">
            <w:pPr>
              <w:rPr>
                <w:rFonts w:cstheme="minorHAnsi"/>
                <w:sz w:val="20"/>
                <w:szCs w:val="20"/>
              </w:rPr>
            </w:pPr>
          </w:p>
          <w:p w14:paraId="58100929" w14:textId="77777777" w:rsidR="00C95937" w:rsidRPr="007C01A0" w:rsidRDefault="00C95937" w:rsidP="007C01A0">
            <w:pPr>
              <w:rPr>
                <w:rFonts w:cstheme="minorHAnsi"/>
                <w:sz w:val="20"/>
                <w:szCs w:val="20"/>
              </w:rPr>
            </w:pPr>
          </w:p>
          <w:p w14:paraId="7A3C3BB7" w14:textId="77777777" w:rsidR="00C95937" w:rsidRPr="007C01A0" w:rsidRDefault="00C95937" w:rsidP="007C01A0">
            <w:pPr>
              <w:rPr>
                <w:rFonts w:cstheme="minorHAnsi"/>
                <w:sz w:val="20"/>
                <w:szCs w:val="20"/>
              </w:rPr>
            </w:pPr>
          </w:p>
          <w:p w14:paraId="73CBC2CE" w14:textId="77777777" w:rsidR="00C95937" w:rsidRPr="007C01A0" w:rsidRDefault="00C95937" w:rsidP="007C01A0">
            <w:pPr>
              <w:rPr>
                <w:rFonts w:cstheme="minorHAnsi"/>
                <w:sz w:val="20"/>
                <w:szCs w:val="20"/>
              </w:rPr>
            </w:pPr>
          </w:p>
          <w:p w14:paraId="6AFD4541" w14:textId="77777777" w:rsidR="00C95937" w:rsidRPr="007C01A0" w:rsidRDefault="00C95937" w:rsidP="007C01A0">
            <w:pPr>
              <w:rPr>
                <w:rFonts w:cstheme="minorHAnsi"/>
                <w:sz w:val="20"/>
                <w:szCs w:val="20"/>
              </w:rPr>
            </w:pPr>
          </w:p>
          <w:p w14:paraId="1156C886" w14:textId="77777777" w:rsidR="00C95937" w:rsidRPr="007C01A0" w:rsidRDefault="00C95937" w:rsidP="007C01A0">
            <w:pPr>
              <w:rPr>
                <w:rFonts w:cstheme="minorHAnsi"/>
                <w:sz w:val="20"/>
                <w:szCs w:val="20"/>
              </w:rPr>
            </w:pPr>
          </w:p>
          <w:p w14:paraId="49578489" w14:textId="77777777" w:rsidR="00C95937" w:rsidRPr="007C01A0" w:rsidRDefault="00C95937" w:rsidP="007C01A0">
            <w:pPr>
              <w:rPr>
                <w:rFonts w:cstheme="minorHAnsi"/>
                <w:sz w:val="20"/>
                <w:szCs w:val="20"/>
              </w:rPr>
            </w:pPr>
          </w:p>
        </w:tc>
      </w:tr>
      <w:tr w:rsidR="00C95937" w:rsidRPr="007C01A0" w14:paraId="49834096" w14:textId="77777777" w:rsidTr="00872CB1">
        <w:tc>
          <w:tcPr>
            <w:tcW w:w="4508" w:type="dxa"/>
          </w:tcPr>
          <w:p w14:paraId="19F1A68B" w14:textId="77777777" w:rsidR="00C95937" w:rsidRPr="007C01A0" w:rsidRDefault="00C95937" w:rsidP="007C01A0">
            <w:pPr>
              <w:rPr>
                <w:rFonts w:cstheme="minorHAnsi"/>
                <w:sz w:val="20"/>
                <w:szCs w:val="20"/>
              </w:rPr>
            </w:pPr>
            <w:r w:rsidRPr="007C01A0">
              <w:rPr>
                <w:rFonts w:cstheme="minorHAnsi"/>
                <w:sz w:val="20"/>
                <w:szCs w:val="20"/>
              </w:rPr>
              <w:lastRenderedPageBreak/>
              <w:t>Parents (s) / carer (s) signature</w:t>
            </w:r>
          </w:p>
        </w:tc>
        <w:tc>
          <w:tcPr>
            <w:tcW w:w="4508" w:type="dxa"/>
          </w:tcPr>
          <w:p w14:paraId="668EE388" w14:textId="77777777" w:rsidR="00C95937" w:rsidRPr="007C01A0" w:rsidRDefault="00C95937" w:rsidP="007C01A0">
            <w:pPr>
              <w:rPr>
                <w:rFonts w:cstheme="minorHAnsi"/>
                <w:sz w:val="20"/>
                <w:szCs w:val="20"/>
              </w:rPr>
            </w:pPr>
          </w:p>
          <w:p w14:paraId="12BBCBB9" w14:textId="77777777" w:rsidR="00C95937" w:rsidRPr="007C01A0" w:rsidRDefault="00C95937" w:rsidP="007C01A0">
            <w:pPr>
              <w:rPr>
                <w:rFonts w:cstheme="minorHAnsi"/>
                <w:sz w:val="20"/>
                <w:szCs w:val="20"/>
              </w:rPr>
            </w:pPr>
          </w:p>
        </w:tc>
      </w:tr>
      <w:tr w:rsidR="00C95937" w:rsidRPr="007C01A0" w14:paraId="36A8E76E" w14:textId="77777777" w:rsidTr="00872CB1">
        <w:tc>
          <w:tcPr>
            <w:tcW w:w="4508" w:type="dxa"/>
          </w:tcPr>
          <w:p w14:paraId="4B51A62A" w14:textId="77777777" w:rsidR="00C95937" w:rsidRPr="007C01A0" w:rsidRDefault="00C95937" w:rsidP="007C01A0">
            <w:pPr>
              <w:rPr>
                <w:rFonts w:cstheme="minorHAnsi"/>
                <w:sz w:val="20"/>
                <w:szCs w:val="20"/>
              </w:rPr>
            </w:pPr>
            <w:r w:rsidRPr="007C01A0">
              <w:rPr>
                <w:rFonts w:cstheme="minorHAnsi"/>
                <w:sz w:val="20"/>
                <w:szCs w:val="20"/>
              </w:rPr>
              <w:t>Date</w:t>
            </w:r>
          </w:p>
        </w:tc>
        <w:tc>
          <w:tcPr>
            <w:tcW w:w="4508" w:type="dxa"/>
          </w:tcPr>
          <w:p w14:paraId="166073C6" w14:textId="77777777" w:rsidR="00C95937" w:rsidRPr="007C01A0" w:rsidRDefault="00C95937" w:rsidP="007C01A0">
            <w:pPr>
              <w:rPr>
                <w:rFonts w:cstheme="minorHAnsi"/>
                <w:sz w:val="20"/>
                <w:szCs w:val="20"/>
              </w:rPr>
            </w:pPr>
          </w:p>
          <w:p w14:paraId="0D463698" w14:textId="77777777" w:rsidR="00C95937" w:rsidRPr="007C01A0" w:rsidRDefault="00C95937" w:rsidP="007C01A0">
            <w:pPr>
              <w:rPr>
                <w:rFonts w:cstheme="minorHAnsi"/>
                <w:sz w:val="20"/>
                <w:szCs w:val="20"/>
              </w:rPr>
            </w:pPr>
          </w:p>
          <w:p w14:paraId="59A91984" w14:textId="77777777" w:rsidR="00C95937" w:rsidRPr="007C01A0" w:rsidRDefault="00C95937" w:rsidP="007C01A0">
            <w:pPr>
              <w:rPr>
                <w:rFonts w:cstheme="minorHAnsi"/>
                <w:sz w:val="20"/>
                <w:szCs w:val="20"/>
              </w:rPr>
            </w:pPr>
          </w:p>
          <w:p w14:paraId="4744D4EA" w14:textId="77777777" w:rsidR="00C95937" w:rsidRPr="007C01A0" w:rsidRDefault="00C95937" w:rsidP="007C01A0">
            <w:pPr>
              <w:rPr>
                <w:rFonts w:cstheme="minorHAnsi"/>
                <w:sz w:val="20"/>
                <w:szCs w:val="20"/>
              </w:rPr>
            </w:pPr>
          </w:p>
        </w:tc>
      </w:tr>
      <w:tr w:rsidR="00C95937" w:rsidRPr="007C01A0" w14:paraId="447A5714" w14:textId="77777777" w:rsidTr="00872CB1">
        <w:tc>
          <w:tcPr>
            <w:tcW w:w="9016" w:type="dxa"/>
            <w:gridSpan w:val="2"/>
            <w:shd w:val="clear" w:color="auto" w:fill="00B0F0"/>
          </w:tcPr>
          <w:p w14:paraId="08C33950" w14:textId="77777777" w:rsidR="00C95937" w:rsidRPr="007C01A0" w:rsidRDefault="00C95937" w:rsidP="007C01A0">
            <w:pPr>
              <w:rPr>
                <w:rFonts w:cstheme="minorHAnsi"/>
                <w:sz w:val="20"/>
                <w:szCs w:val="20"/>
              </w:rPr>
            </w:pPr>
            <w:r w:rsidRPr="007C01A0">
              <w:rPr>
                <w:rFonts w:cstheme="minorHAnsi"/>
                <w:sz w:val="20"/>
                <w:szCs w:val="20"/>
              </w:rPr>
              <w:t>To be completed by school</w:t>
            </w:r>
          </w:p>
        </w:tc>
      </w:tr>
      <w:tr w:rsidR="00C95937" w:rsidRPr="007C01A0" w14:paraId="2180F93C" w14:textId="77777777" w:rsidTr="00872CB1">
        <w:tc>
          <w:tcPr>
            <w:tcW w:w="4508" w:type="dxa"/>
          </w:tcPr>
          <w:p w14:paraId="246B69C4" w14:textId="77777777" w:rsidR="00C95937" w:rsidRPr="007C01A0" w:rsidRDefault="00C95937" w:rsidP="007C01A0">
            <w:pPr>
              <w:rPr>
                <w:rFonts w:cstheme="minorHAnsi"/>
                <w:sz w:val="20"/>
                <w:szCs w:val="20"/>
              </w:rPr>
            </w:pPr>
            <w:r w:rsidRPr="007C01A0">
              <w:rPr>
                <w:rFonts w:cstheme="minorHAnsi"/>
                <w:sz w:val="20"/>
                <w:szCs w:val="20"/>
              </w:rPr>
              <w:t>Agreed actions from the discussion with parents / carers</w:t>
            </w:r>
          </w:p>
          <w:p w14:paraId="47C55354" w14:textId="77777777" w:rsidR="00C95937" w:rsidRPr="007C01A0" w:rsidRDefault="00C95937" w:rsidP="007C01A0">
            <w:pPr>
              <w:rPr>
                <w:rFonts w:cstheme="minorHAnsi"/>
                <w:sz w:val="20"/>
                <w:szCs w:val="20"/>
              </w:rPr>
            </w:pPr>
            <w:r w:rsidRPr="007C01A0">
              <w:rPr>
                <w:rFonts w:cstheme="minorHAnsi"/>
                <w:sz w:val="20"/>
                <w:szCs w:val="20"/>
              </w:rPr>
              <w:t>Include notes from the meeting</w:t>
            </w:r>
          </w:p>
        </w:tc>
        <w:tc>
          <w:tcPr>
            <w:tcW w:w="4508" w:type="dxa"/>
          </w:tcPr>
          <w:p w14:paraId="781A9029" w14:textId="77777777" w:rsidR="00C95937" w:rsidRPr="007C01A0" w:rsidRDefault="00C95937" w:rsidP="007C01A0">
            <w:pPr>
              <w:rPr>
                <w:rFonts w:cstheme="minorHAnsi"/>
                <w:sz w:val="20"/>
                <w:szCs w:val="20"/>
              </w:rPr>
            </w:pPr>
          </w:p>
          <w:p w14:paraId="2E195C26" w14:textId="77777777" w:rsidR="00C95937" w:rsidRPr="007C01A0" w:rsidRDefault="00C95937" w:rsidP="007C01A0">
            <w:pPr>
              <w:rPr>
                <w:rFonts w:cstheme="minorHAnsi"/>
                <w:sz w:val="20"/>
                <w:szCs w:val="20"/>
              </w:rPr>
            </w:pPr>
          </w:p>
          <w:p w14:paraId="1DF0DCF9" w14:textId="77777777" w:rsidR="00C95937" w:rsidRPr="007C01A0" w:rsidRDefault="00C95937" w:rsidP="007C01A0">
            <w:pPr>
              <w:rPr>
                <w:rFonts w:cstheme="minorHAnsi"/>
                <w:sz w:val="20"/>
                <w:szCs w:val="20"/>
              </w:rPr>
            </w:pPr>
          </w:p>
          <w:p w14:paraId="3C59F4A7" w14:textId="77777777" w:rsidR="00C95937" w:rsidRPr="007C01A0" w:rsidRDefault="00C95937" w:rsidP="007C01A0">
            <w:pPr>
              <w:rPr>
                <w:rFonts w:cstheme="minorHAnsi"/>
                <w:sz w:val="20"/>
                <w:szCs w:val="20"/>
              </w:rPr>
            </w:pPr>
          </w:p>
          <w:p w14:paraId="620B8D59" w14:textId="77777777" w:rsidR="00C95937" w:rsidRPr="007C01A0" w:rsidRDefault="00C95937" w:rsidP="007C01A0">
            <w:pPr>
              <w:rPr>
                <w:rFonts w:cstheme="minorHAnsi"/>
                <w:sz w:val="20"/>
                <w:szCs w:val="20"/>
              </w:rPr>
            </w:pPr>
          </w:p>
          <w:p w14:paraId="703A71A3" w14:textId="77777777" w:rsidR="00C95937" w:rsidRPr="007C01A0" w:rsidRDefault="00C95937" w:rsidP="007C01A0">
            <w:pPr>
              <w:rPr>
                <w:rFonts w:cstheme="minorHAnsi"/>
                <w:sz w:val="20"/>
                <w:szCs w:val="20"/>
              </w:rPr>
            </w:pPr>
          </w:p>
          <w:p w14:paraId="0D26600C" w14:textId="77777777" w:rsidR="00C95937" w:rsidRPr="007C01A0" w:rsidRDefault="00C95937" w:rsidP="007C01A0">
            <w:pPr>
              <w:rPr>
                <w:rFonts w:cstheme="minorHAnsi"/>
                <w:sz w:val="20"/>
                <w:szCs w:val="20"/>
              </w:rPr>
            </w:pPr>
          </w:p>
          <w:p w14:paraId="143F5A25" w14:textId="77777777" w:rsidR="00C95937" w:rsidRPr="007C01A0" w:rsidRDefault="00C95937" w:rsidP="007C01A0">
            <w:pPr>
              <w:rPr>
                <w:rFonts w:cstheme="minorHAnsi"/>
                <w:sz w:val="20"/>
                <w:szCs w:val="20"/>
              </w:rPr>
            </w:pPr>
          </w:p>
          <w:p w14:paraId="5D71F03E" w14:textId="77777777" w:rsidR="00C95937" w:rsidRPr="007C01A0" w:rsidRDefault="00C95937" w:rsidP="007C01A0">
            <w:pPr>
              <w:rPr>
                <w:rFonts w:cstheme="minorHAnsi"/>
                <w:sz w:val="20"/>
                <w:szCs w:val="20"/>
              </w:rPr>
            </w:pPr>
          </w:p>
          <w:p w14:paraId="771A5A34" w14:textId="77777777" w:rsidR="00C95937" w:rsidRPr="007C01A0" w:rsidRDefault="00C95937" w:rsidP="007C01A0">
            <w:pPr>
              <w:rPr>
                <w:rFonts w:cstheme="minorHAnsi"/>
                <w:sz w:val="20"/>
                <w:szCs w:val="20"/>
              </w:rPr>
            </w:pPr>
          </w:p>
          <w:p w14:paraId="49037B5F" w14:textId="77777777" w:rsidR="00C95937" w:rsidRPr="007C01A0" w:rsidRDefault="00C95937" w:rsidP="007C01A0">
            <w:pPr>
              <w:rPr>
                <w:rFonts w:cstheme="minorHAnsi"/>
                <w:sz w:val="20"/>
                <w:szCs w:val="20"/>
              </w:rPr>
            </w:pPr>
          </w:p>
          <w:p w14:paraId="25A0B65E" w14:textId="77777777" w:rsidR="00C95937" w:rsidRPr="007C01A0" w:rsidRDefault="00C95937" w:rsidP="007C01A0">
            <w:pPr>
              <w:rPr>
                <w:rFonts w:cstheme="minorHAnsi"/>
                <w:sz w:val="20"/>
                <w:szCs w:val="20"/>
              </w:rPr>
            </w:pPr>
          </w:p>
        </w:tc>
      </w:tr>
    </w:tbl>
    <w:p w14:paraId="03F1B9F5" w14:textId="77777777" w:rsidR="00C95937" w:rsidRPr="007C01A0" w:rsidRDefault="00C95937" w:rsidP="007C01A0">
      <w:pPr>
        <w:spacing w:after="0" w:line="240" w:lineRule="auto"/>
        <w:rPr>
          <w:rFonts w:cstheme="minorHAnsi"/>
          <w:sz w:val="20"/>
          <w:szCs w:val="20"/>
        </w:rPr>
      </w:pPr>
    </w:p>
    <w:p w14:paraId="6B77992F" w14:textId="77777777" w:rsidR="00C95937" w:rsidRPr="007C01A0" w:rsidRDefault="00C95937" w:rsidP="007C01A0">
      <w:pPr>
        <w:spacing w:after="0" w:line="240" w:lineRule="auto"/>
        <w:rPr>
          <w:rFonts w:cstheme="minorHAnsi"/>
          <w:sz w:val="20"/>
          <w:szCs w:val="20"/>
        </w:rPr>
      </w:pPr>
    </w:p>
    <w:p w14:paraId="663C8E38" w14:textId="77777777" w:rsidR="00C95937" w:rsidRPr="007C01A0" w:rsidRDefault="00C95937" w:rsidP="007C01A0">
      <w:pPr>
        <w:spacing w:after="0" w:line="240" w:lineRule="auto"/>
        <w:textAlignment w:val="baseline"/>
        <w:rPr>
          <w:rFonts w:cstheme="minorHAnsi"/>
          <w:b/>
          <w:sz w:val="20"/>
          <w:szCs w:val="20"/>
        </w:rPr>
      </w:pPr>
      <w:r w:rsidRPr="007C01A0">
        <w:rPr>
          <w:rFonts w:cstheme="minorHAnsi"/>
          <w:b/>
          <w:sz w:val="20"/>
          <w:szCs w:val="20"/>
        </w:rPr>
        <w:t>Parental Responsibility</w:t>
      </w:r>
    </w:p>
    <w:p w14:paraId="3C28D4C8" w14:textId="77777777" w:rsidR="00C95937" w:rsidRPr="007C01A0" w:rsidRDefault="00C95937" w:rsidP="007C01A0">
      <w:pPr>
        <w:pStyle w:val="TSB-PolicyBullets"/>
        <w:numPr>
          <w:ilvl w:val="0"/>
          <w:numId w:val="0"/>
        </w:numPr>
        <w:spacing w:before="0" w:after="0" w:line="240" w:lineRule="auto"/>
        <w:ind w:left="22"/>
        <w:rPr>
          <w:rFonts w:cstheme="minorHAnsi"/>
          <w:b/>
          <w:sz w:val="20"/>
          <w:szCs w:val="20"/>
        </w:rPr>
      </w:pPr>
      <w:r w:rsidRPr="007C01A0">
        <w:rPr>
          <w:rFonts w:cstheme="minorHAnsi"/>
          <w:b/>
          <w:sz w:val="20"/>
          <w:szCs w:val="20"/>
        </w:rPr>
        <w:t>Where there is shared parental responsibility, both parties should, where possible, should reach a shared agreement to request that their child is withdrawn from sex education.</w:t>
      </w:r>
    </w:p>
    <w:p w14:paraId="0577DFB7" w14:textId="77777777" w:rsidR="00C95937" w:rsidRPr="007C01A0" w:rsidRDefault="00C95937" w:rsidP="007C01A0">
      <w:pPr>
        <w:spacing w:after="0" w:line="240" w:lineRule="auto"/>
        <w:textAlignment w:val="baseline"/>
        <w:rPr>
          <w:rFonts w:cstheme="minorHAnsi"/>
          <w:sz w:val="20"/>
          <w:szCs w:val="20"/>
        </w:rPr>
      </w:pPr>
      <w:r w:rsidRPr="007C01A0">
        <w:rPr>
          <w:rFonts w:cstheme="minorHAnsi"/>
          <w:bCs/>
          <w:sz w:val="20"/>
          <w:szCs w:val="20"/>
          <w:lang w:eastAsia="en-GB"/>
        </w:rPr>
        <w:t>Either parent can request to withdraw a child from sex education. If there is a disagreement the other parent would need a prohibited steps order.</w:t>
      </w:r>
    </w:p>
    <w:p w14:paraId="62CE27E6" w14:textId="77777777" w:rsidR="00C95937" w:rsidRPr="007C01A0" w:rsidRDefault="00000000" w:rsidP="007C01A0">
      <w:pPr>
        <w:spacing w:after="0" w:line="240" w:lineRule="auto"/>
        <w:textAlignment w:val="baseline"/>
        <w:rPr>
          <w:rFonts w:cstheme="minorHAnsi"/>
          <w:b/>
          <w:bCs/>
          <w:sz w:val="20"/>
          <w:szCs w:val="20"/>
          <w:lang w:eastAsia="en-GB"/>
        </w:rPr>
      </w:pPr>
      <w:hyperlink r:id="rId12" w:history="1">
        <w:r w:rsidR="00C95937" w:rsidRPr="007C01A0">
          <w:rPr>
            <w:rStyle w:val="Hyperlink"/>
            <w:rFonts w:cstheme="minorHAnsi"/>
            <w:b/>
            <w:bCs/>
            <w:color w:val="auto"/>
            <w:sz w:val="20"/>
            <w:szCs w:val="20"/>
            <w:lang w:eastAsia="en-GB"/>
          </w:rPr>
          <w:t>https://www.gov.uk/government/publications/dealing-with-issues-relating-to-parental-responsibility/understanding-and-dealing-with-issues-relating-to-parental-responsibility</w:t>
        </w:r>
      </w:hyperlink>
      <w:r w:rsidR="00C95937" w:rsidRPr="007C01A0">
        <w:rPr>
          <w:rStyle w:val="Hyperlink"/>
          <w:rFonts w:cstheme="minorHAnsi"/>
          <w:b/>
          <w:bCs/>
          <w:color w:val="auto"/>
          <w:sz w:val="20"/>
          <w:szCs w:val="20"/>
          <w:lang w:eastAsia="en-GB"/>
        </w:rPr>
        <w:t xml:space="preserve"> </w:t>
      </w:r>
    </w:p>
    <w:p w14:paraId="19DD9A25" w14:textId="77777777" w:rsidR="00C95937" w:rsidRPr="007C01A0" w:rsidRDefault="00C95937" w:rsidP="007C01A0">
      <w:pPr>
        <w:spacing w:after="0" w:line="240" w:lineRule="auto"/>
        <w:textAlignment w:val="baseline"/>
        <w:rPr>
          <w:rFonts w:cstheme="minorHAnsi"/>
          <w:i/>
          <w:iCs/>
          <w:sz w:val="20"/>
          <w:szCs w:val="20"/>
          <w:lang w:eastAsia="en-GB"/>
        </w:rPr>
      </w:pPr>
      <w:r w:rsidRPr="007C01A0">
        <w:rPr>
          <w:rFonts w:cstheme="minorHAnsi"/>
          <w:b/>
          <w:bCs/>
          <w:sz w:val="20"/>
          <w:szCs w:val="20"/>
          <w:lang w:eastAsia="en-GB"/>
        </w:rPr>
        <w:t xml:space="preserve">Key effects of a father or second female parent acquiring parental responsibility </w:t>
      </w:r>
      <w:r w:rsidRPr="007C01A0">
        <w:rPr>
          <w:rFonts w:cstheme="minorHAnsi"/>
          <w:i/>
          <w:iCs/>
          <w:sz w:val="20"/>
          <w:szCs w:val="20"/>
          <w:lang w:eastAsia="en-GB"/>
        </w:rPr>
        <w:t>Is this a title? If so, maybe should have capitals, otherwise a little confusing.</w:t>
      </w:r>
    </w:p>
    <w:p w14:paraId="656F2D05" w14:textId="77777777" w:rsidR="00C95937" w:rsidRPr="007C01A0" w:rsidRDefault="00C95937" w:rsidP="007C01A0">
      <w:pPr>
        <w:spacing w:after="0" w:line="240" w:lineRule="auto"/>
        <w:rPr>
          <w:rFonts w:cstheme="minorHAnsi"/>
          <w:sz w:val="20"/>
          <w:szCs w:val="20"/>
          <w:lang w:eastAsia="en-GB"/>
        </w:rPr>
      </w:pPr>
      <w:r w:rsidRPr="007C01A0">
        <w:rPr>
          <w:rFonts w:cstheme="minorHAnsi"/>
          <w:sz w:val="20"/>
          <w:szCs w:val="20"/>
          <w:lang w:eastAsia="en-GB"/>
        </w:rPr>
        <w:t>When a father or second female parent acquires parental responsibility they:</w:t>
      </w:r>
    </w:p>
    <w:p w14:paraId="751EFFC4" w14:textId="77777777" w:rsidR="00C95937" w:rsidRPr="007C01A0" w:rsidRDefault="00C95937" w:rsidP="007C01A0">
      <w:pPr>
        <w:numPr>
          <w:ilvl w:val="0"/>
          <w:numId w:val="31"/>
        </w:numPr>
        <w:spacing w:after="0" w:line="240" w:lineRule="auto"/>
        <w:ind w:left="300"/>
        <w:rPr>
          <w:rFonts w:cstheme="minorHAnsi"/>
          <w:sz w:val="20"/>
          <w:szCs w:val="20"/>
          <w:lang w:eastAsia="en-GB"/>
        </w:rPr>
      </w:pPr>
      <w:r w:rsidRPr="007C01A0">
        <w:rPr>
          <w:rFonts w:cstheme="minorHAnsi"/>
          <w:sz w:val="20"/>
          <w:szCs w:val="20"/>
          <w:lang w:eastAsia="en-GB"/>
        </w:rPr>
        <w:t>can withdraw a child from sex education and religious education classes and make representations to schools concerning the child’s education</w:t>
      </w:r>
    </w:p>
    <w:p w14:paraId="4146F212" w14:textId="77777777" w:rsidR="00C95937" w:rsidRPr="007C01A0" w:rsidRDefault="00C95937" w:rsidP="007C01A0">
      <w:pPr>
        <w:spacing w:after="0" w:line="240" w:lineRule="auto"/>
        <w:ind w:left="300"/>
        <w:rPr>
          <w:rFonts w:cstheme="minorHAnsi"/>
          <w:sz w:val="20"/>
          <w:szCs w:val="20"/>
          <w:lang w:eastAsia="en-GB"/>
        </w:rPr>
      </w:pPr>
    </w:p>
    <w:p w14:paraId="59C17DB8" w14:textId="77777777" w:rsidR="00C95937" w:rsidRPr="007C01A0" w:rsidRDefault="00C95937" w:rsidP="007C01A0">
      <w:pPr>
        <w:spacing w:after="0" w:line="240" w:lineRule="auto"/>
        <w:rPr>
          <w:rFonts w:cstheme="minorHAnsi"/>
          <w:sz w:val="20"/>
          <w:szCs w:val="20"/>
          <w:lang w:eastAsia="en-GB"/>
        </w:rPr>
      </w:pPr>
      <w:r w:rsidRPr="007C01A0">
        <w:rPr>
          <w:rFonts w:cstheme="minorHAnsi"/>
          <w:b/>
          <w:bCs/>
          <w:sz w:val="20"/>
          <w:szCs w:val="20"/>
          <w:lang w:eastAsia="en-GB"/>
        </w:rPr>
        <w:t>Prohibited steps order</w:t>
      </w:r>
    </w:p>
    <w:p w14:paraId="6F00EC3C" w14:textId="77777777" w:rsidR="00C95937" w:rsidRPr="007C01A0" w:rsidRDefault="00C95937" w:rsidP="007C01A0">
      <w:pPr>
        <w:spacing w:after="0" w:line="240" w:lineRule="auto"/>
        <w:rPr>
          <w:rFonts w:cstheme="minorHAnsi"/>
          <w:sz w:val="20"/>
          <w:szCs w:val="20"/>
          <w:lang w:eastAsia="en-GB"/>
        </w:rPr>
      </w:pPr>
      <w:r w:rsidRPr="007C01A0">
        <w:rPr>
          <w:rFonts w:cstheme="minorHAnsi"/>
          <w:sz w:val="20"/>
          <w:szCs w:val="20"/>
          <w:lang w:eastAsia="en-GB"/>
        </w:rPr>
        <w:t>A prohibited steps order imposes a specific restriction on the exercise of responsibility. This means that no step specified by the court, which a parent could take in meeting his/her parental responsibility, can be taken without the consent of the court.</w:t>
      </w:r>
    </w:p>
    <w:p w14:paraId="1173A552" w14:textId="77777777" w:rsidR="00C95937" w:rsidRPr="007C01A0" w:rsidRDefault="00C95937" w:rsidP="007C01A0">
      <w:pPr>
        <w:spacing w:after="0" w:line="240" w:lineRule="auto"/>
        <w:textAlignment w:val="baseline"/>
        <w:rPr>
          <w:rFonts w:cstheme="minorHAnsi"/>
          <w:sz w:val="20"/>
          <w:szCs w:val="20"/>
          <w:lang w:eastAsia="en-GB"/>
        </w:rPr>
      </w:pPr>
      <w:r w:rsidRPr="007C01A0">
        <w:rPr>
          <w:rFonts w:cstheme="minorHAnsi"/>
          <w:b/>
          <w:bCs/>
          <w:sz w:val="20"/>
          <w:szCs w:val="20"/>
          <w:bdr w:val="none" w:sz="0" w:space="0" w:color="auto" w:frame="1"/>
          <w:lang w:eastAsia="en-GB"/>
        </w:rPr>
        <w:t>Example</w:t>
      </w:r>
      <w:r w:rsidRPr="007C01A0">
        <w:rPr>
          <w:rFonts w:cstheme="minorHAnsi"/>
          <w:sz w:val="20"/>
          <w:szCs w:val="20"/>
          <w:lang w:eastAsia="en-GB"/>
        </w:rPr>
        <w:t xml:space="preserve"> One parent wants to take the child abroad for an extended period or prevent the child from attending a form of religious worship, against the wishes of the other parent.</w:t>
      </w:r>
    </w:p>
    <w:p w14:paraId="1894A83E" w14:textId="77777777" w:rsidR="00B828E4" w:rsidRPr="007C01A0" w:rsidRDefault="00B828E4" w:rsidP="007C01A0">
      <w:pPr>
        <w:pStyle w:val="TSB-PolicyBullets"/>
        <w:numPr>
          <w:ilvl w:val="0"/>
          <w:numId w:val="0"/>
        </w:numPr>
        <w:spacing w:before="0" w:after="0" w:line="240" w:lineRule="auto"/>
        <w:jc w:val="both"/>
        <w:rPr>
          <w:rFonts w:cstheme="minorHAnsi"/>
          <w:sz w:val="20"/>
          <w:szCs w:val="20"/>
        </w:rPr>
      </w:pPr>
    </w:p>
    <w:sectPr w:rsidR="00B828E4" w:rsidRPr="007C01A0" w:rsidSect="003404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59A9" w14:textId="77777777" w:rsidR="00CB394C" w:rsidRDefault="00CB394C" w:rsidP="0089175D">
      <w:pPr>
        <w:spacing w:after="0" w:line="240" w:lineRule="auto"/>
      </w:pPr>
      <w:r>
        <w:separator/>
      </w:r>
    </w:p>
  </w:endnote>
  <w:endnote w:type="continuationSeparator" w:id="0">
    <w:p w14:paraId="5B7434FA" w14:textId="77777777" w:rsidR="00CB394C" w:rsidRDefault="00CB394C" w:rsidP="0089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8E4F" w14:textId="77777777" w:rsidR="00CB394C" w:rsidRDefault="00CB394C" w:rsidP="0089175D">
      <w:pPr>
        <w:spacing w:after="0" w:line="240" w:lineRule="auto"/>
      </w:pPr>
      <w:r>
        <w:separator/>
      </w:r>
    </w:p>
  </w:footnote>
  <w:footnote w:type="continuationSeparator" w:id="0">
    <w:p w14:paraId="64B88F7C" w14:textId="77777777" w:rsidR="00CB394C" w:rsidRDefault="00CB394C" w:rsidP="0089175D">
      <w:pPr>
        <w:spacing w:after="0" w:line="240" w:lineRule="auto"/>
      </w:pPr>
      <w:r>
        <w:continuationSeparator/>
      </w:r>
    </w:p>
  </w:footnote>
  <w:footnote w:id="1">
    <w:p w14:paraId="6C6DEB60" w14:textId="77777777" w:rsidR="007C01A0" w:rsidRPr="001D3035" w:rsidRDefault="007C01A0" w:rsidP="00B828E4">
      <w:pPr>
        <w:pStyle w:val="FootnoteText"/>
        <w:spacing w:line="276" w:lineRule="auto"/>
        <w:jc w:val="both"/>
        <w:rPr>
          <w:rFonts w:ascii="Gill Sans MT" w:hAnsi="Gill Sans MT"/>
        </w:rPr>
      </w:pPr>
      <w:r w:rsidRPr="001D3035">
        <w:rPr>
          <w:rStyle w:val="FootnoteReference"/>
          <w:rFonts w:ascii="Gill Sans MT" w:hAnsi="Gill Sans MT"/>
        </w:rPr>
        <w:footnoteRef/>
      </w:r>
      <w:r w:rsidRPr="001D3035">
        <w:rPr>
          <w:rFonts w:ascii="Gill Sans MT" w:hAnsi="Gill Sans MT"/>
        </w:rPr>
        <w:t xml:space="preserve"> RSHE is used to indicate either Relationships Education, Relationships and Sex Education and Health Education as determined by the school context since, after consultation with parents and carers primary schools may decide to include elements of sex education in their curriculum.  </w:t>
      </w:r>
    </w:p>
  </w:footnote>
  <w:footnote w:id="2">
    <w:p w14:paraId="4FEBAD06" w14:textId="77777777" w:rsidR="007C01A0" w:rsidRPr="001D3035" w:rsidRDefault="007C01A0" w:rsidP="00B828E4">
      <w:pPr>
        <w:pStyle w:val="FootnoteText"/>
        <w:spacing w:line="276" w:lineRule="auto"/>
        <w:jc w:val="both"/>
        <w:rPr>
          <w:rFonts w:ascii="Gill Sans MT" w:hAnsi="Gill Sans MT"/>
        </w:rPr>
      </w:pPr>
      <w:r w:rsidRPr="001D3035">
        <w:rPr>
          <w:rStyle w:val="FootnoteReference"/>
          <w:rFonts w:ascii="Gill Sans MT" w:hAnsi="Gill Sans MT"/>
        </w:rPr>
        <w:footnoteRef/>
      </w:r>
      <w:r w:rsidRPr="001D3035">
        <w:rPr>
          <w:rFonts w:ascii="Gill Sans MT" w:hAnsi="Gill Sans MT"/>
        </w:rPr>
        <w:t xml:space="preserve"> The protected characteristics are age, disability, gender reassignment, race, religion or belief, sex, sexual orientation, marriage and civil partnership and pregnancy and maternity.</w:t>
      </w:r>
    </w:p>
    <w:p w14:paraId="1F598F6E" w14:textId="77777777" w:rsidR="007C01A0" w:rsidRDefault="007C01A0" w:rsidP="00B828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60E3" w14:textId="77777777" w:rsidR="007C01A0" w:rsidRPr="003C517C" w:rsidRDefault="007C01A0" w:rsidP="007C01A0">
    <w:pPr>
      <w:tabs>
        <w:tab w:val="left" w:pos="0"/>
      </w:tabs>
      <w:spacing w:after="0" w:line="240" w:lineRule="auto"/>
      <w:jc w:val="center"/>
      <w:rPr>
        <w:rFonts w:ascii="Arial" w:eastAsia="Times New Roman" w:hAnsi="Arial" w:cs="Arial"/>
        <w:b/>
        <w:bCs/>
        <w:color w:val="CC0000"/>
        <w:sz w:val="20"/>
        <w:szCs w:val="20"/>
        <w:lang w:eastAsia="en-GB"/>
      </w:rPr>
    </w:pPr>
    <w:r w:rsidRPr="003C517C">
      <w:rPr>
        <w:rFonts w:ascii="Arial" w:eastAsia="Times New Roman" w:hAnsi="Arial" w:cs="Arial"/>
        <w:b/>
        <w:bCs/>
        <w:color w:val="FF0000"/>
        <w:sz w:val="20"/>
        <w:szCs w:val="20"/>
        <w:lang w:eastAsia="en-GB"/>
      </w:rPr>
      <w:t>WHITLEY MEMORIAL C of E AIDED PRIMARY SCHOOL</w:t>
    </w:r>
  </w:p>
  <w:p w14:paraId="6B8BCFFC" w14:textId="77777777" w:rsidR="007C01A0" w:rsidRPr="0005167E" w:rsidRDefault="007C01A0" w:rsidP="007C01A0">
    <w:pPr>
      <w:tabs>
        <w:tab w:val="left" w:pos="0"/>
      </w:tabs>
      <w:spacing w:after="0" w:line="240" w:lineRule="auto"/>
      <w:jc w:val="right"/>
      <w:rPr>
        <w:rFonts w:ascii="Arial" w:eastAsia="Times New Roman" w:hAnsi="Arial" w:cs="Arial"/>
        <w:b/>
        <w:bCs/>
        <w:color w:val="FF0000"/>
        <w:sz w:val="16"/>
        <w:szCs w:val="16"/>
        <w:lang w:eastAsia="en-GB"/>
      </w:rPr>
    </w:pPr>
    <w:r w:rsidRPr="0005167E">
      <w:rPr>
        <w:rFonts w:ascii="Arial" w:eastAsia="Times New Roman" w:hAnsi="Arial" w:cs="Arial"/>
        <w:b/>
        <w:bCs/>
        <w:noProof/>
        <w:color w:val="000000"/>
        <w:sz w:val="36"/>
        <w:szCs w:val="36"/>
        <w:lang w:eastAsia="en-GB"/>
      </w:rPr>
      <w:drawing>
        <wp:anchor distT="0" distB="0" distL="114300" distR="114300" simplePos="0" relativeHeight="251663360" behindDoc="1" locked="0" layoutInCell="1" allowOverlap="1" wp14:anchorId="6DB30008" wp14:editId="4D5A5DFC">
          <wp:simplePos x="0" y="0"/>
          <wp:positionH relativeFrom="margin">
            <wp:align>center</wp:align>
          </wp:positionH>
          <wp:positionV relativeFrom="paragraph">
            <wp:posOffset>21590</wp:posOffset>
          </wp:positionV>
          <wp:extent cx="714375" cy="7143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ley_Memorial_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p>
  <w:p w14:paraId="6DB6E98F" w14:textId="77777777" w:rsidR="007C01A0" w:rsidRDefault="007C01A0" w:rsidP="007C01A0">
    <w:pPr>
      <w:pStyle w:val="Header"/>
      <w:rPr>
        <w:rFonts w:ascii="Arial" w:eastAsia="Times New Roman" w:hAnsi="Arial" w:cs="Arial"/>
        <w:b/>
        <w:bCs/>
        <w:i/>
        <w:color w:val="ED7D31" w:themeColor="accent2"/>
        <w:sz w:val="20"/>
        <w:szCs w:val="20"/>
        <w:lang w:eastAsia="en-GB"/>
      </w:rPr>
    </w:pPr>
  </w:p>
  <w:p w14:paraId="1D2B0C43" w14:textId="77777777" w:rsidR="007C01A0" w:rsidRDefault="007C01A0" w:rsidP="007C01A0">
    <w:pPr>
      <w:pStyle w:val="Header"/>
      <w:rPr>
        <w:rFonts w:ascii="Arial" w:eastAsia="Times New Roman" w:hAnsi="Arial" w:cs="Arial"/>
        <w:b/>
        <w:bCs/>
        <w:i/>
        <w:color w:val="ED7D31" w:themeColor="accent2"/>
        <w:sz w:val="20"/>
        <w:szCs w:val="20"/>
        <w:lang w:eastAsia="en-GB"/>
      </w:rPr>
    </w:pPr>
  </w:p>
  <w:p w14:paraId="17821CD1" w14:textId="77777777" w:rsidR="007C01A0" w:rsidRDefault="007C01A0" w:rsidP="007C01A0">
    <w:pPr>
      <w:pStyle w:val="Header"/>
      <w:rPr>
        <w:rFonts w:ascii="Arial" w:eastAsia="Times New Roman" w:hAnsi="Arial" w:cs="Arial"/>
        <w:b/>
        <w:bCs/>
        <w:i/>
        <w:color w:val="ED7D31" w:themeColor="accent2"/>
        <w:sz w:val="20"/>
        <w:szCs w:val="20"/>
        <w:lang w:eastAsia="en-GB"/>
      </w:rPr>
    </w:pPr>
  </w:p>
  <w:p w14:paraId="7598336C" w14:textId="77777777" w:rsidR="007C01A0" w:rsidRDefault="007C01A0" w:rsidP="007C01A0">
    <w:pPr>
      <w:pStyle w:val="Header"/>
      <w:rPr>
        <w:rFonts w:ascii="Arial" w:eastAsia="Times New Roman" w:hAnsi="Arial" w:cs="Arial"/>
        <w:b/>
        <w:bCs/>
        <w:i/>
        <w:color w:val="ED7D31" w:themeColor="accent2"/>
        <w:sz w:val="20"/>
        <w:szCs w:val="20"/>
        <w:lang w:eastAsia="en-GB"/>
      </w:rPr>
    </w:pPr>
  </w:p>
  <w:p w14:paraId="6AF9AA99" w14:textId="77777777" w:rsidR="007C01A0" w:rsidRDefault="007C01A0" w:rsidP="007C01A0">
    <w:pPr>
      <w:pStyle w:val="Header"/>
      <w:rPr>
        <w:rFonts w:ascii="Arial" w:eastAsia="Times New Roman" w:hAnsi="Arial" w:cs="Arial"/>
        <w:b/>
        <w:bCs/>
        <w:i/>
        <w:color w:val="ED7D31" w:themeColor="accent2"/>
        <w:sz w:val="20"/>
        <w:szCs w:val="20"/>
        <w:lang w:eastAsia="en-GB"/>
      </w:rPr>
    </w:pPr>
  </w:p>
  <w:p w14:paraId="18B4E7F5" w14:textId="53F479A7" w:rsidR="007C01A0" w:rsidRPr="007C01A0" w:rsidRDefault="007C01A0" w:rsidP="007C01A0">
    <w:pPr>
      <w:pStyle w:val="Header"/>
      <w:jc w:val="center"/>
      <w:rPr>
        <w:rFonts w:ascii="Arial" w:eastAsia="Times New Roman" w:hAnsi="Arial" w:cs="Arial"/>
        <w:b/>
        <w:bCs/>
        <w:i/>
        <w:color w:val="FFC000"/>
        <w:lang w:eastAsia="en-GB"/>
      </w:rPr>
    </w:pPr>
    <w:r w:rsidRPr="00A35579">
      <w:rPr>
        <w:rFonts w:ascii="Arial" w:eastAsia="Times New Roman" w:hAnsi="Arial" w:cs="Arial"/>
        <w:b/>
        <w:bCs/>
        <w:i/>
        <w:color w:val="FFC000"/>
        <w:lang w:eastAsia="en-GB"/>
      </w:rPr>
      <w:t>‘Let your light shine’ – Matthew 5:16</w:t>
    </w:r>
  </w:p>
  <w:p w14:paraId="687B5D68" w14:textId="2C5B141A" w:rsidR="007C01A0" w:rsidRDefault="007C0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3E5D" w14:textId="1D99BD7D" w:rsidR="007C01A0" w:rsidRDefault="007C01A0">
    <w:pPr>
      <w:pStyle w:val="Header"/>
    </w:pPr>
  </w:p>
  <w:p w14:paraId="3B41A857" w14:textId="2DC79BA1" w:rsidR="007C01A0" w:rsidRDefault="007C01A0">
    <w:pPr>
      <w:pStyle w:val="Header"/>
    </w:pPr>
    <w:r>
      <w:rPr>
        <w:noProof/>
        <w:lang w:eastAsia="en-GB"/>
      </w:rPr>
      <w:drawing>
        <wp:anchor distT="0" distB="0" distL="114300" distR="114300" simplePos="0" relativeHeight="251661312" behindDoc="0" locked="0" layoutInCell="1" allowOverlap="1" wp14:anchorId="5DAA359F" wp14:editId="2C55469B">
          <wp:simplePos x="0" y="0"/>
          <wp:positionH relativeFrom="column">
            <wp:posOffset>3933825</wp:posOffset>
          </wp:positionH>
          <wp:positionV relativeFrom="paragraph">
            <wp:posOffset>-505460</wp:posOffset>
          </wp:positionV>
          <wp:extent cx="2554769" cy="72771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hurch-of-England-Education-Office-Landscape.png"/>
                  <pic:cNvPicPr/>
                </pic:nvPicPr>
                <pic:blipFill>
                  <a:blip r:embed="rId1">
                    <a:extLst>
                      <a:ext uri="{28A0092B-C50C-407E-A947-70E740481C1C}">
                        <a14:useLocalDpi xmlns:a14="http://schemas.microsoft.com/office/drawing/2010/main" val="0"/>
                      </a:ext>
                    </a:extLst>
                  </a:blip>
                  <a:stretch>
                    <a:fillRect/>
                  </a:stretch>
                </pic:blipFill>
                <pic:spPr>
                  <a:xfrm>
                    <a:off x="0" y="0"/>
                    <a:ext cx="2554769" cy="727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07B"/>
    <w:multiLevelType w:val="multilevel"/>
    <w:tmpl w:val="E78A4F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1208CC"/>
    <w:multiLevelType w:val="multilevel"/>
    <w:tmpl w:val="56927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908F0"/>
    <w:multiLevelType w:val="multilevel"/>
    <w:tmpl w:val="160E66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2D031C"/>
    <w:multiLevelType w:val="multilevel"/>
    <w:tmpl w:val="D12C1D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BF3B77"/>
    <w:multiLevelType w:val="hybridMultilevel"/>
    <w:tmpl w:val="120A9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0E4E1F"/>
    <w:multiLevelType w:val="hybridMultilevel"/>
    <w:tmpl w:val="2BCC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F39A2"/>
    <w:multiLevelType w:val="multilevel"/>
    <w:tmpl w:val="576E7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D13D2"/>
    <w:multiLevelType w:val="hybridMultilevel"/>
    <w:tmpl w:val="3038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24E62"/>
    <w:multiLevelType w:val="hybridMultilevel"/>
    <w:tmpl w:val="8D72F50C"/>
    <w:lvl w:ilvl="0" w:tplc="08090001">
      <w:start w:val="1"/>
      <w:numFmt w:val="bullet"/>
      <w:lvlText w:val=""/>
      <w:lvlJc w:val="left"/>
      <w:pPr>
        <w:ind w:left="720" w:hanging="360"/>
      </w:pPr>
      <w:rPr>
        <w:rFonts w:ascii="Symbol" w:hAnsi="Symbol" w:hint="default"/>
      </w:rPr>
    </w:lvl>
    <w:lvl w:ilvl="1" w:tplc="9922441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C623C"/>
    <w:multiLevelType w:val="hybridMultilevel"/>
    <w:tmpl w:val="A2668A1C"/>
    <w:lvl w:ilvl="0" w:tplc="BE5C7704">
      <w:start w:val="1"/>
      <w:numFmt w:val="decimal"/>
      <w:lvlText w:val="%1."/>
      <w:lvlJc w:val="left"/>
      <w:pPr>
        <w:ind w:left="720" w:hanging="360"/>
      </w:pPr>
      <w:rPr>
        <w:rFonts w:hint="default"/>
        <w:b w:val="0"/>
        <w:bCs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75C96"/>
    <w:multiLevelType w:val="hybridMultilevel"/>
    <w:tmpl w:val="4810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D1EE1"/>
    <w:multiLevelType w:val="hybridMultilevel"/>
    <w:tmpl w:val="9D3EBB86"/>
    <w:lvl w:ilvl="0" w:tplc="08090001">
      <w:start w:val="1"/>
      <w:numFmt w:val="bullet"/>
      <w:lvlText w:val=""/>
      <w:lvlJc w:val="left"/>
      <w:pPr>
        <w:ind w:left="720" w:hanging="360"/>
      </w:pPr>
      <w:rPr>
        <w:rFonts w:ascii="Symbol" w:hAnsi="Symbol"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254C69"/>
    <w:multiLevelType w:val="multilevel"/>
    <w:tmpl w:val="5D88B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D22D6A"/>
    <w:multiLevelType w:val="hybridMultilevel"/>
    <w:tmpl w:val="E138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F0213"/>
    <w:multiLevelType w:val="hybridMultilevel"/>
    <w:tmpl w:val="F3DA8960"/>
    <w:lvl w:ilvl="0" w:tplc="0809000F">
      <w:start w:val="1"/>
      <w:numFmt w:val="decimal"/>
      <w:lvlText w:val="%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642D85"/>
    <w:multiLevelType w:val="hybridMultilevel"/>
    <w:tmpl w:val="EBBAFB4C"/>
    <w:lvl w:ilvl="0" w:tplc="F6247794">
      <w:start w:val="1"/>
      <w:numFmt w:val="decimal"/>
      <w:lvlText w:val="%1."/>
      <w:lvlJc w:val="left"/>
      <w:pPr>
        <w:ind w:left="1080" w:hanging="360"/>
      </w:pPr>
      <w:rPr>
        <w: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2A86A61"/>
    <w:multiLevelType w:val="hybridMultilevel"/>
    <w:tmpl w:val="9EFA5750"/>
    <w:lvl w:ilvl="0" w:tplc="08090001">
      <w:start w:val="1"/>
      <w:numFmt w:val="bullet"/>
      <w:lvlText w:val=""/>
      <w:lvlJc w:val="left"/>
      <w:pPr>
        <w:ind w:left="360" w:hanging="360"/>
      </w:pPr>
      <w:rPr>
        <w:rFonts w:ascii="Symbol" w:hAnsi="Symbol"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8C22A1"/>
    <w:multiLevelType w:val="multilevel"/>
    <w:tmpl w:val="7C621AEA"/>
    <w:numStyleLink w:val="Style1"/>
  </w:abstractNum>
  <w:abstractNum w:abstractNumId="18" w15:restartNumberingAfterBreak="0">
    <w:nsid w:val="440528EE"/>
    <w:multiLevelType w:val="hybridMultilevel"/>
    <w:tmpl w:val="BB1C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D056D"/>
    <w:multiLevelType w:val="hybridMultilevel"/>
    <w:tmpl w:val="CA20E0D2"/>
    <w:lvl w:ilvl="0" w:tplc="08090001">
      <w:start w:val="1"/>
      <w:numFmt w:val="bullet"/>
      <w:lvlText w:val=""/>
      <w:lvlJc w:val="left"/>
      <w:pPr>
        <w:ind w:left="360" w:hanging="360"/>
      </w:pPr>
      <w:rPr>
        <w:rFonts w:ascii="Symbol" w:hAnsi="Symbol"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D02B65"/>
    <w:multiLevelType w:val="hybridMultilevel"/>
    <w:tmpl w:val="87D0A17C"/>
    <w:lvl w:ilvl="0" w:tplc="C0588C12">
      <w:start w:val="1"/>
      <w:numFmt w:val="bullet"/>
      <w:lvlText w:val=""/>
      <w:lvlJc w:val="left"/>
      <w:pPr>
        <w:ind w:left="2143"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A63EB"/>
    <w:multiLevelType w:val="hybridMultilevel"/>
    <w:tmpl w:val="E5D26F1C"/>
    <w:lvl w:ilvl="0" w:tplc="F6CA4228">
      <w:start w:val="1"/>
      <w:numFmt w:val="bullet"/>
      <w:pStyle w:val="TSB-PolicyBullets"/>
      <w:lvlText w:val=""/>
      <w:lvlJc w:val="left"/>
      <w:pPr>
        <w:ind w:left="3082" w:hanging="360"/>
      </w:pPr>
      <w:rPr>
        <w:rFonts w:ascii="Symbol" w:hAnsi="Symbol" w:hint="default"/>
        <w:color w:val="000000" w:themeColor="text1"/>
      </w:rPr>
    </w:lvl>
    <w:lvl w:ilvl="1" w:tplc="08090003">
      <w:start w:val="1"/>
      <w:numFmt w:val="bullet"/>
      <w:lvlText w:val="o"/>
      <w:lvlJc w:val="left"/>
      <w:pPr>
        <w:ind w:left="3802" w:hanging="360"/>
      </w:pPr>
      <w:rPr>
        <w:rFonts w:ascii="Courier New" w:hAnsi="Courier New" w:cs="Courier New" w:hint="default"/>
      </w:rPr>
    </w:lvl>
    <w:lvl w:ilvl="2" w:tplc="08090005" w:tentative="1">
      <w:start w:val="1"/>
      <w:numFmt w:val="bullet"/>
      <w:lvlText w:val=""/>
      <w:lvlJc w:val="left"/>
      <w:pPr>
        <w:ind w:left="4522" w:hanging="360"/>
      </w:pPr>
      <w:rPr>
        <w:rFonts w:ascii="Wingdings" w:hAnsi="Wingdings" w:hint="default"/>
      </w:rPr>
    </w:lvl>
    <w:lvl w:ilvl="3" w:tplc="08090001" w:tentative="1">
      <w:start w:val="1"/>
      <w:numFmt w:val="bullet"/>
      <w:lvlText w:val=""/>
      <w:lvlJc w:val="left"/>
      <w:pPr>
        <w:ind w:left="5242" w:hanging="360"/>
      </w:pPr>
      <w:rPr>
        <w:rFonts w:ascii="Symbol" w:hAnsi="Symbol" w:hint="default"/>
      </w:rPr>
    </w:lvl>
    <w:lvl w:ilvl="4" w:tplc="08090003" w:tentative="1">
      <w:start w:val="1"/>
      <w:numFmt w:val="bullet"/>
      <w:lvlText w:val="o"/>
      <w:lvlJc w:val="left"/>
      <w:pPr>
        <w:ind w:left="5962" w:hanging="360"/>
      </w:pPr>
      <w:rPr>
        <w:rFonts w:ascii="Courier New" w:hAnsi="Courier New" w:cs="Courier New" w:hint="default"/>
      </w:rPr>
    </w:lvl>
    <w:lvl w:ilvl="5" w:tplc="08090005" w:tentative="1">
      <w:start w:val="1"/>
      <w:numFmt w:val="bullet"/>
      <w:lvlText w:val=""/>
      <w:lvlJc w:val="left"/>
      <w:pPr>
        <w:ind w:left="6682" w:hanging="360"/>
      </w:pPr>
      <w:rPr>
        <w:rFonts w:ascii="Wingdings" w:hAnsi="Wingdings" w:hint="default"/>
      </w:rPr>
    </w:lvl>
    <w:lvl w:ilvl="6" w:tplc="08090001" w:tentative="1">
      <w:start w:val="1"/>
      <w:numFmt w:val="bullet"/>
      <w:lvlText w:val=""/>
      <w:lvlJc w:val="left"/>
      <w:pPr>
        <w:ind w:left="7402" w:hanging="360"/>
      </w:pPr>
      <w:rPr>
        <w:rFonts w:ascii="Symbol" w:hAnsi="Symbol" w:hint="default"/>
      </w:rPr>
    </w:lvl>
    <w:lvl w:ilvl="7" w:tplc="08090003" w:tentative="1">
      <w:start w:val="1"/>
      <w:numFmt w:val="bullet"/>
      <w:lvlText w:val="o"/>
      <w:lvlJc w:val="left"/>
      <w:pPr>
        <w:ind w:left="8122" w:hanging="360"/>
      </w:pPr>
      <w:rPr>
        <w:rFonts w:ascii="Courier New" w:hAnsi="Courier New" w:cs="Courier New" w:hint="default"/>
      </w:rPr>
    </w:lvl>
    <w:lvl w:ilvl="8" w:tplc="08090005" w:tentative="1">
      <w:start w:val="1"/>
      <w:numFmt w:val="bullet"/>
      <w:lvlText w:val=""/>
      <w:lvlJc w:val="left"/>
      <w:pPr>
        <w:ind w:left="8842" w:hanging="360"/>
      </w:pPr>
      <w:rPr>
        <w:rFonts w:ascii="Wingdings" w:hAnsi="Wingdings" w:hint="default"/>
      </w:rPr>
    </w:lvl>
  </w:abstractNum>
  <w:abstractNum w:abstractNumId="23" w15:restartNumberingAfterBreak="0">
    <w:nsid w:val="57F2248B"/>
    <w:multiLevelType w:val="hybridMultilevel"/>
    <w:tmpl w:val="A44E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3965D1"/>
    <w:multiLevelType w:val="hybridMultilevel"/>
    <w:tmpl w:val="07603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223086"/>
    <w:multiLevelType w:val="hybridMultilevel"/>
    <w:tmpl w:val="C2EC5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851FF"/>
    <w:multiLevelType w:val="hybridMultilevel"/>
    <w:tmpl w:val="B28C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656BE3"/>
    <w:multiLevelType w:val="hybridMultilevel"/>
    <w:tmpl w:val="85A2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D87EE1"/>
    <w:multiLevelType w:val="hybridMultilevel"/>
    <w:tmpl w:val="05C84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62D94"/>
    <w:multiLevelType w:val="hybridMultilevel"/>
    <w:tmpl w:val="777A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22C1F"/>
    <w:multiLevelType w:val="hybridMultilevel"/>
    <w:tmpl w:val="EA0EAC9C"/>
    <w:lvl w:ilvl="0" w:tplc="26667B20">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673873"/>
    <w:multiLevelType w:val="hybridMultilevel"/>
    <w:tmpl w:val="953CC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AAC5B5F"/>
    <w:multiLevelType w:val="hybridMultilevel"/>
    <w:tmpl w:val="3F9EF5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02815449">
    <w:abstractNumId w:val="5"/>
  </w:num>
  <w:num w:numId="2" w16cid:durableId="1242911845">
    <w:abstractNumId w:val="13"/>
  </w:num>
  <w:num w:numId="3" w16cid:durableId="1341129110">
    <w:abstractNumId w:val="9"/>
  </w:num>
  <w:num w:numId="4" w16cid:durableId="1041176147">
    <w:abstractNumId w:val="14"/>
  </w:num>
  <w:num w:numId="5" w16cid:durableId="1408380637">
    <w:abstractNumId w:val="21"/>
  </w:num>
  <w:num w:numId="6" w16cid:durableId="1534803633">
    <w:abstractNumId w:val="17"/>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67635041">
    <w:abstractNumId w:val="22"/>
  </w:num>
  <w:num w:numId="8" w16cid:durableId="1935478226">
    <w:abstractNumId w:val="17"/>
    <w:lvlOverride w:ilvl="0">
      <w:lvl w:ilvl="0">
        <w:start w:val="1"/>
        <w:numFmt w:val="decimal"/>
        <w:pStyle w:val="Heading1"/>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402601068">
    <w:abstractNumId w:val="26"/>
  </w:num>
  <w:num w:numId="10" w16cid:durableId="1214660150">
    <w:abstractNumId w:val="11"/>
  </w:num>
  <w:num w:numId="11" w16cid:durableId="820149419">
    <w:abstractNumId w:val="19"/>
  </w:num>
  <w:num w:numId="12" w16cid:durableId="388461953">
    <w:abstractNumId w:val="16"/>
  </w:num>
  <w:num w:numId="13" w16cid:durableId="229777246">
    <w:abstractNumId w:val="20"/>
  </w:num>
  <w:num w:numId="14" w16cid:durableId="784545005">
    <w:abstractNumId w:val="27"/>
  </w:num>
  <w:num w:numId="15" w16cid:durableId="743532005">
    <w:abstractNumId w:val="31"/>
  </w:num>
  <w:num w:numId="16" w16cid:durableId="1890995524">
    <w:abstractNumId w:val="17"/>
  </w:num>
  <w:num w:numId="17" w16cid:durableId="1938173886">
    <w:abstractNumId w:val="2"/>
  </w:num>
  <w:num w:numId="18" w16cid:durableId="1363743450">
    <w:abstractNumId w:val="15"/>
  </w:num>
  <w:num w:numId="19" w16cid:durableId="1131511563">
    <w:abstractNumId w:val="3"/>
  </w:num>
  <w:num w:numId="20" w16cid:durableId="366370003">
    <w:abstractNumId w:val="17"/>
    <w:lvlOverride w:ilvl="0">
      <w:startOverride w:val="1"/>
      <w:lvl w:ilvl="0">
        <w:start w:val="1"/>
        <w:numFmt w:val="decimal"/>
        <w:pStyle w:val="Heading1"/>
        <w:lvlText w:val="%1."/>
        <w:lvlJc w:val="left"/>
        <w:pPr>
          <w:ind w:left="360" w:hanging="360"/>
        </w:pPr>
      </w:lvl>
    </w:lvlOverride>
    <w:lvlOverride w:ilvl="1">
      <w:startOverride w:val="1"/>
      <w:lvl w:ilvl="1">
        <w:start w:val="1"/>
        <w:numFmt w:val="decimal"/>
        <w:pStyle w:val="TSB-Level1Numbers"/>
        <w:lvlText w:val="%1.%2."/>
        <w:lvlJc w:val="left"/>
        <w:pPr>
          <w:ind w:left="792" w:hanging="432"/>
        </w:pPr>
        <w:rPr>
          <w:rFonts w:asciiTheme="minorHAnsi" w:hAnsiTheme="minorHAnsi"/>
          <w:sz w:val="22"/>
        </w:rPr>
      </w:lvl>
    </w:lvlOverride>
    <w:lvlOverride w:ilvl="2">
      <w:startOverride w:val="1"/>
      <w:lvl w:ilvl="2">
        <w:start w:val="1"/>
        <w:numFmt w:val="decimal"/>
        <w:pStyle w:val="TSB-Level2Numbers"/>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21" w16cid:durableId="1804880739">
    <w:abstractNumId w:val="17"/>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154805953">
    <w:abstractNumId w:val="24"/>
  </w:num>
  <w:num w:numId="23" w16cid:durableId="496580609">
    <w:abstractNumId w:val="12"/>
  </w:num>
  <w:num w:numId="24" w16cid:durableId="156120491">
    <w:abstractNumId w:val="0"/>
  </w:num>
  <w:num w:numId="25" w16cid:durableId="893127226">
    <w:abstractNumId w:val="29"/>
  </w:num>
  <w:num w:numId="26" w16cid:durableId="1278415209">
    <w:abstractNumId w:val="4"/>
  </w:num>
  <w:num w:numId="27" w16cid:durableId="317270888">
    <w:abstractNumId w:val="32"/>
  </w:num>
  <w:num w:numId="28" w16cid:durableId="1094009324">
    <w:abstractNumId w:val="18"/>
  </w:num>
  <w:num w:numId="29" w16cid:durableId="2012105157">
    <w:abstractNumId w:val="7"/>
  </w:num>
  <w:num w:numId="30" w16cid:durableId="617564923">
    <w:abstractNumId w:val="23"/>
  </w:num>
  <w:num w:numId="31" w16cid:durableId="2072803290">
    <w:abstractNumId w:val="1"/>
  </w:num>
  <w:num w:numId="32" w16cid:durableId="1160774157">
    <w:abstractNumId w:val="8"/>
  </w:num>
  <w:num w:numId="33" w16cid:durableId="1940673792">
    <w:abstractNumId w:val="28"/>
  </w:num>
  <w:num w:numId="34" w16cid:durableId="877934956">
    <w:abstractNumId w:val="10"/>
  </w:num>
  <w:num w:numId="35" w16cid:durableId="1617642352">
    <w:abstractNumId w:val="6"/>
  </w:num>
  <w:num w:numId="36" w16cid:durableId="1331560810">
    <w:abstractNumId w:val="30"/>
  </w:num>
  <w:num w:numId="37" w16cid:durableId="13030019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5D"/>
    <w:rsid w:val="0004246E"/>
    <w:rsid w:val="000479AF"/>
    <w:rsid w:val="00065F17"/>
    <w:rsid w:val="00082209"/>
    <w:rsid w:val="000D31AF"/>
    <w:rsid w:val="000F5932"/>
    <w:rsid w:val="001158D4"/>
    <w:rsid w:val="001302F2"/>
    <w:rsid w:val="0016135E"/>
    <w:rsid w:val="00170912"/>
    <w:rsid w:val="00184E3E"/>
    <w:rsid w:val="001A71FD"/>
    <w:rsid w:val="001C20D3"/>
    <w:rsid w:val="001D11F2"/>
    <w:rsid w:val="001D1850"/>
    <w:rsid w:val="0020207B"/>
    <w:rsid w:val="002765CB"/>
    <w:rsid w:val="002958DF"/>
    <w:rsid w:val="002B77C0"/>
    <w:rsid w:val="002C4406"/>
    <w:rsid w:val="002D1305"/>
    <w:rsid w:val="002E50A6"/>
    <w:rsid w:val="00315922"/>
    <w:rsid w:val="00340495"/>
    <w:rsid w:val="003954EE"/>
    <w:rsid w:val="003B52DF"/>
    <w:rsid w:val="003F4DA2"/>
    <w:rsid w:val="00457995"/>
    <w:rsid w:val="004633E7"/>
    <w:rsid w:val="00490181"/>
    <w:rsid w:val="00522DFA"/>
    <w:rsid w:val="0052784D"/>
    <w:rsid w:val="0054179B"/>
    <w:rsid w:val="00596920"/>
    <w:rsid w:val="005E5E6D"/>
    <w:rsid w:val="006153FA"/>
    <w:rsid w:val="006924DB"/>
    <w:rsid w:val="006A7EF0"/>
    <w:rsid w:val="0075096E"/>
    <w:rsid w:val="007C01A0"/>
    <w:rsid w:val="007F202F"/>
    <w:rsid w:val="007F2B33"/>
    <w:rsid w:val="007F5BC7"/>
    <w:rsid w:val="0087139A"/>
    <w:rsid w:val="00872CB1"/>
    <w:rsid w:val="0089175D"/>
    <w:rsid w:val="008C220E"/>
    <w:rsid w:val="008D11CE"/>
    <w:rsid w:val="009221C1"/>
    <w:rsid w:val="00951E51"/>
    <w:rsid w:val="0097213B"/>
    <w:rsid w:val="00A3677C"/>
    <w:rsid w:val="00A93959"/>
    <w:rsid w:val="00B44842"/>
    <w:rsid w:val="00B71252"/>
    <w:rsid w:val="00B828E4"/>
    <w:rsid w:val="00BA4F24"/>
    <w:rsid w:val="00C44EE5"/>
    <w:rsid w:val="00C610D1"/>
    <w:rsid w:val="00C86179"/>
    <w:rsid w:val="00C95937"/>
    <w:rsid w:val="00CA05FB"/>
    <w:rsid w:val="00CB394C"/>
    <w:rsid w:val="00D63E09"/>
    <w:rsid w:val="00DB1CD5"/>
    <w:rsid w:val="00DF111B"/>
    <w:rsid w:val="00E415B0"/>
    <w:rsid w:val="00E627C2"/>
    <w:rsid w:val="00E720DC"/>
    <w:rsid w:val="00EA3FE6"/>
    <w:rsid w:val="00EA5CB9"/>
    <w:rsid w:val="00EB5DE5"/>
    <w:rsid w:val="00ED0293"/>
    <w:rsid w:val="00ED4C87"/>
    <w:rsid w:val="00ED63F6"/>
    <w:rsid w:val="00EE38F0"/>
    <w:rsid w:val="00F4025E"/>
    <w:rsid w:val="00F5121B"/>
    <w:rsid w:val="00FA32F3"/>
    <w:rsid w:val="00FA6736"/>
    <w:rsid w:val="00FD4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6B879"/>
  <w15:docId w15:val="{18EE8BE5-DA8B-41E7-94C0-517C9472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uiPriority w:val="9"/>
    <w:qFormat/>
    <w:rsid w:val="00B828E4"/>
    <w:pPr>
      <w:numPr>
        <w:numId w:val="6"/>
      </w:numPr>
      <w:spacing w:after="200" w:line="276" w:lineRule="auto"/>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semiHidden/>
    <w:unhideWhenUsed/>
    <w:qFormat/>
    <w:rsid w:val="00527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75D"/>
  </w:style>
  <w:style w:type="paragraph" w:styleId="Footer">
    <w:name w:val="footer"/>
    <w:basedOn w:val="Normal"/>
    <w:link w:val="FooterChar"/>
    <w:uiPriority w:val="99"/>
    <w:unhideWhenUsed/>
    <w:rsid w:val="00891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75D"/>
  </w:style>
  <w:style w:type="table" w:styleId="TableGrid">
    <w:name w:val="Table Grid"/>
    <w:basedOn w:val="TableNormal"/>
    <w:uiPriority w:val="39"/>
    <w:rsid w:val="00891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75D"/>
    <w:pPr>
      <w:ind w:left="720"/>
      <w:contextualSpacing/>
    </w:pPr>
  </w:style>
  <w:style w:type="paragraph" w:styleId="FootnoteText">
    <w:name w:val="footnote text"/>
    <w:basedOn w:val="Normal"/>
    <w:link w:val="FootnoteTextChar"/>
    <w:uiPriority w:val="99"/>
    <w:unhideWhenUsed/>
    <w:rsid w:val="002C4406"/>
    <w:pPr>
      <w:spacing w:after="0" w:line="240" w:lineRule="auto"/>
    </w:pPr>
    <w:rPr>
      <w:sz w:val="20"/>
      <w:szCs w:val="20"/>
    </w:rPr>
  </w:style>
  <w:style w:type="character" w:customStyle="1" w:styleId="FootnoteTextChar">
    <w:name w:val="Footnote Text Char"/>
    <w:basedOn w:val="DefaultParagraphFont"/>
    <w:link w:val="FootnoteText"/>
    <w:uiPriority w:val="99"/>
    <w:rsid w:val="002C4406"/>
    <w:rPr>
      <w:sz w:val="20"/>
      <w:szCs w:val="20"/>
    </w:rPr>
  </w:style>
  <w:style w:type="character" w:styleId="FootnoteReference">
    <w:name w:val="footnote reference"/>
    <w:basedOn w:val="DefaultParagraphFont"/>
    <w:uiPriority w:val="99"/>
    <w:semiHidden/>
    <w:unhideWhenUsed/>
    <w:rsid w:val="002C4406"/>
    <w:rPr>
      <w:vertAlign w:val="superscript"/>
    </w:rPr>
  </w:style>
  <w:style w:type="character" w:styleId="Hyperlink">
    <w:name w:val="Hyperlink"/>
    <w:basedOn w:val="DefaultParagraphFont"/>
    <w:uiPriority w:val="99"/>
    <w:unhideWhenUsed/>
    <w:rsid w:val="002C4406"/>
    <w:rPr>
      <w:color w:val="0563C1" w:themeColor="hyperlink"/>
      <w:u w:val="single"/>
    </w:rPr>
  </w:style>
  <w:style w:type="character" w:customStyle="1" w:styleId="UnresolvedMention1">
    <w:name w:val="Unresolved Mention1"/>
    <w:basedOn w:val="DefaultParagraphFont"/>
    <w:uiPriority w:val="99"/>
    <w:semiHidden/>
    <w:unhideWhenUsed/>
    <w:rsid w:val="002C4406"/>
    <w:rPr>
      <w:color w:val="605E5C"/>
      <w:shd w:val="clear" w:color="auto" w:fill="E1DFDD"/>
    </w:rPr>
  </w:style>
  <w:style w:type="table" w:customStyle="1" w:styleId="PlainTable41">
    <w:name w:val="Plain Table 41"/>
    <w:basedOn w:val="TableNormal"/>
    <w:uiPriority w:val="44"/>
    <w:rsid w:val="002B77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aliases w:val="TSB Body Text"/>
    <w:basedOn w:val="Normal"/>
    <w:link w:val="NoSpacingChar"/>
    <w:uiPriority w:val="1"/>
    <w:qFormat/>
    <w:rsid w:val="001302F2"/>
    <w:pPr>
      <w:spacing w:after="200" w:line="276" w:lineRule="auto"/>
    </w:pPr>
    <w:rPr>
      <w:bCs/>
    </w:rPr>
  </w:style>
  <w:style w:type="character" w:customStyle="1" w:styleId="NoSpacingChar">
    <w:name w:val="No Spacing Char"/>
    <w:aliases w:val="TSB Body Text Char"/>
    <w:basedOn w:val="DefaultParagraphFont"/>
    <w:link w:val="NoSpacing"/>
    <w:uiPriority w:val="1"/>
    <w:rsid w:val="001302F2"/>
    <w:rPr>
      <w:bCs/>
    </w:rPr>
  </w:style>
  <w:style w:type="table" w:customStyle="1" w:styleId="TableGrid1">
    <w:name w:val="Table Grid1"/>
    <w:basedOn w:val="TableNormal"/>
    <w:next w:val="TableGrid"/>
    <w:uiPriority w:val="59"/>
    <w:rsid w:val="00B8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
    <w:uiPriority w:val="9"/>
    <w:rsid w:val="00B828E4"/>
    <w:rPr>
      <w:rFonts w:asciiTheme="majorHAnsi" w:hAnsiTheme="majorHAnsi" w:cstheme="majorHAnsi"/>
      <w:sz w:val="28"/>
      <w:szCs w:val="32"/>
    </w:rPr>
  </w:style>
  <w:style w:type="numbering" w:customStyle="1" w:styleId="Style1">
    <w:name w:val="Style1"/>
    <w:basedOn w:val="NoList"/>
    <w:uiPriority w:val="99"/>
    <w:rsid w:val="00B828E4"/>
    <w:pPr>
      <w:numPr>
        <w:numId w:val="5"/>
      </w:numPr>
    </w:pPr>
  </w:style>
  <w:style w:type="paragraph" w:customStyle="1" w:styleId="TSB-Level1Numbers">
    <w:name w:val="TSB - Level 1 Numbers"/>
    <w:basedOn w:val="Heading1"/>
    <w:link w:val="TSB-Level1NumbersChar"/>
    <w:qFormat/>
    <w:rsid w:val="00B828E4"/>
    <w:pPr>
      <w:numPr>
        <w:ilvl w:val="1"/>
      </w:numPr>
      <w:ind w:left="1423"/>
      <w:contextualSpacing w:val="0"/>
    </w:pPr>
    <w:rPr>
      <w:rFonts w:cstheme="minorHAnsi"/>
      <w:sz w:val="22"/>
    </w:rPr>
  </w:style>
  <w:style w:type="paragraph" w:customStyle="1" w:styleId="TSB-PolicyBullets">
    <w:name w:val="TSB - Policy Bullets"/>
    <w:basedOn w:val="ListParagraph"/>
    <w:link w:val="TSB-PolicyBulletsChar"/>
    <w:qFormat/>
    <w:rsid w:val="00B828E4"/>
    <w:pPr>
      <w:numPr>
        <w:numId w:val="7"/>
      </w:numPr>
      <w:spacing w:before="200" w:after="200" w:line="276" w:lineRule="auto"/>
      <w:ind w:left="1491" w:hanging="357"/>
    </w:pPr>
  </w:style>
  <w:style w:type="paragraph" w:customStyle="1" w:styleId="TSB-Level2Numbers">
    <w:name w:val="TSB - Level 2 Numbers"/>
    <w:basedOn w:val="TSB-Level1Numbers"/>
    <w:qFormat/>
    <w:rsid w:val="00B828E4"/>
    <w:pPr>
      <w:numPr>
        <w:ilvl w:val="2"/>
      </w:numPr>
      <w:ind w:left="2223" w:hanging="998"/>
    </w:pPr>
  </w:style>
  <w:style w:type="character" w:customStyle="1" w:styleId="TSB-PolicyBulletsChar">
    <w:name w:val="TSB - Policy Bullets Char"/>
    <w:basedOn w:val="DefaultParagraphFont"/>
    <w:link w:val="TSB-PolicyBullets"/>
    <w:rsid w:val="00B828E4"/>
  </w:style>
  <w:style w:type="character" w:customStyle="1" w:styleId="TSB-Level1NumbersChar">
    <w:name w:val="TSB - Level 1 Numbers Char"/>
    <w:basedOn w:val="DefaultParagraphFont"/>
    <w:link w:val="TSB-Level1Numbers"/>
    <w:rsid w:val="00B828E4"/>
    <w:rPr>
      <w:rFonts w:asciiTheme="majorHAnsi" w:hAnsiTheme="majorHAnsi" w:cstheme="minorHAnsi"/>
      <w:szCs w:val="32"/>
    </w:rPr>
  </w:style>
  <w:style w:type="character" w:styleId="FollowedHyperlink">
    <w:name w:val="FollowedHyperlink"/>
    <w:basedOn w:val="DefaultParagraphFont"/>
    <w:uiPriority w:val="99"/>
    <w:semiHidden/>
    <w:unhideWhenUsed/>
    <w:rsid w:val="002D1305"/>
    <w:rPr>
      <w:color w:val="954F72" w:themeColor="followedHyperlink"/>
      <w:u w:val="single"/>
    </w:rPr>
  </w:style>
  <w:style w:type="paragraph" w:styleId="BalloonText">
    <w:name w:val="Balloon Text"/>
    <w:basedOn w:val="Normal"/>
    <w:link w:val="BalloonTextChar"/>
    <w:uiPriority w:val="99"/>
    <w:semiHidden/>
    <w:unhideWhenUsed/>
    <w:rsid w:val="007F5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C7"/>
    <w:rPr>
      <w:rFonts w:ascii="Segoe UI" w:hAnsi="Segoe UI" w:cs="Segoe UI"/>
      <w:sz w:val="18"/>
      <w:szCs w:val="18"/>
    </w:rPr>
  </w:style>
  <w:style w:type="paragraph" w:styleId="NormalWeb">
    <w:name w:val="Normal (Web)"/>
    <w:basedOn w:val="Normal"/>
    <w:uiPriority w:val="99"/>
    <w:unhideWhenUsed/>
    <w:rsid w:val="00C959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95937"/>
    <w:rPr>
      <w:i/>
      <w:iCs/>
    </w:rPr>
  </w:style>
  <w:style w:type="character" w:customStyle="1" w:styleId="Heading2Char">
    <w:name w:val="Heading 2 Char"/>
    <w:basedOn w:val="DefaultParagraphFont"/>
    <w:link w:val="Heading2"/>
    <w:uiPriority w:val="9"/>
    <w:semiHidden/>
    <w:rsid w:val="0052784D"/>
    <w:rPr>
      <w:rFonts w:asciiTheme="majorHAnsi" w:eastAsiaTheme="majorEastAsia" w:hAnsiTheme="majorHAnsi" w:cstheme="majorBidi"/>
      <w:color w:val="2F5496" w:themeColor="accent1" w:themeShade="BF"/>
      <w:sz w:val="26"/>
      <w:szCs w:val="26"/>
    </w:rPr>
  </w:style>
  <w:style w:type="table" w:customStyle="1" w:styleId="TableGrid0">
    <w:name w:val="TableGrid"/>
    <w:rsid w:val="007C01A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7535</Words>
  <Characters>42953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Holloway</dc:creator>
  <cp:lastModifiedBy>Chris Peart</cp:lastModifiedBy>
  <cp:revision>2</cp:revision>
  <cp:lastPrinted>2021-02-03T12:31:00Z</cp:lastPrinted>
  <dcterms:created xsi:type="dcterms:W3CDTF">2023-05-09T16:35:00Z</dcterms:created>
  <dcterms:modified xsi:type="dcterms:W3CDTF">2023-05-09T16:35:00Z</dcterms:modified>
</cp:coreProperties>
</file>